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7A887CE7" w:rsidR="008A22CF" w:rsidRPr="005F7D4B" w:rsidRDefault="008A22CF" w:rsidP="008A22CF">
      <w:pPr>
        <w:pStyle w:val="3GPPHeader"/>
        <w:spacing w:after="60"/>
        <w:rPr>
          <w:sz w:val="32"/>
          <w:szCs w:val="32"/>
          <w:highlight w:val="yellow"/>
        </w:rPr>
      </w:pPr>
      <w:bookmarkStart w:id="0" w:name="_Hlk487029736"/>
      <w:bookmarkEnd w:id="0"/>
      <w:r w:rsidRPr="005F7D4B">
        <w:t>3GPP TSG-RAN WG4</w:t>
      </w:r>
      <w:r w:rsidR="001D4850" w:rsidRPr="005F7D4B">
        <w:t xml:space="preserve"> Meeting</w:t>
      </w:r>
      <w:r w:rsidR="005071CC" w:rsidRPr="005F7D4B">
        <w:t xml:space="preserve"> </w:t>
      </w:r>
      <w:r w:rsidR="005D1E89" w:rsidRPr="005F7D4B">
        <w:t>#</w:t>
      </w:r>
      <w:r w:rsidR="00615DC1" w:rsidRPr="005F7D4B">
        <w:t>9</w:t>
      </w:r>
      <w:r w:rsidR="002D2515" w:rsidRPr="005F7D4B">
        <w:t>8</w:t>
      </w:r>
      <w:r w:rsidR="00A93682" w:rsidRPr="005F7D4B">
        <w:t>bis</w:t>
      </w:r>
      <w:r w:rsidR="00B85E70" w:rsidRPr="005F7D4B">
        <w:t>-e</w:t>
      </w:r>
      <w:r w:rsidRPr="005F7D4B">
        <w:tab/>
      </w:r>
      <w:r w:rsidR="004B60B9" w:rsidRPr="005F7D4B">
        <w:rPr>
          <w:szCs w:val="24"/>
        </w:rPr>
        <w:t>R4-</w:t>
      </w:r>
      <w:r w:rsidR="006D1D65" w:rsidRPr="005F7D4B">
        <w:rPr>
          <w:szCs w:val="24"/>
        </w:rPr>
        <w:t>2</w:t>
      </w:r>
      <w:r w:rsidR="002D2515" w:rsidRPr="005F7D4B">
        <w:rPr>
          <w:szCs w:val="24"/>
        </w:rPr>
        <w:t>10</w:t>
      </w:r>
      <w:r w:rsidR="00111D24">
        <w:rPr>
          <w:szCs w:val="24"/>
        </w:rPr>
        <w:t>6863</w:t>
      </w:r>
    </w:p>
    <w:p w14:paraId="500197F1" w14:textId="03A3D1F1" w:rsidR="005D1E89" w:rsidRPr="005F7D4B" w:rsidRDefault="00B85E70" w:rsidP="005D1E89">
      <w:pPr>
        <w:pStyle w:val="3GPPHeader"/>
      </w:pPr>
      <w:bookmarkStart w:id="1" w:name="OLE_LINK3"/>
      <w:bookmarkStart w:id="2" w:name="OLE_LINK4"/>
      <w:r w:rsidRPr="005F7D4B">
        <w:t xml:space="preserve">Electronic </w:t>
      </w:r>
      <w:r w:rsidR="00533490" w:rsidRPr="005F7D4B">
        <w:t>M</w:t>
      </w:r>
      <w:r w:rsidRPr="005F7D4B">
        <w:t>eeting</w:t>
      </w:r>
      <w:r w:rsidR="00526BF8" w:rsidRPr="005F7D4B">
        <w:t xml:space="preserve">, </w:t>
      </w:r>
      <w:r w:rsidR="00A93682" w:rsidRPr="005F7D4B">
        <w:t>12</w:t>
      </w:r>
      <w:r w:rsidR="002D2515" w:rsidRPr="005F7D4B">
        <w:t xml:space="preserve"> </w:t>
      </w:r>
      <w:r w:rsidR="00A93682" w:rsidRPr="005F7D4B">
        <w:t>April</w:t>
      </w:r>
      <w:r w:rsidR="00615DC1" w:rsidRPr="005F7D4B">
        <w:t xml:space="preserve"> </w:t>
      </w:r>
      <w:r w:rsidR="00526BF8" w:rsidRPr="005F7D4B">
        <w:t xml:space="preserve">– </w:t>
      </w:r>
      <w:r w:rsidR="00A93682" w:rsidRPr="005F7D4B">
        <w:t>20</w:t>
      </w:r>
      <w:r w:rsidR="005D1E89" w:rsidRPr="005F7D4B">
        <w:t xml:space="preserve"> </w:t>
      </w:r>
      <w:r w:rsidR="00A93682" w:rsidRPr="005F7D4B">
        <w:t>April</w:t>
      </w:r>
      <w:r w:rsidR="00F956B1" w:rsidRPr="005F7D4B">
        <w:t xml:space="preserve"> </w:t>
      </w:r>
      <w:r w:rsidR="005D1E89" w:rsidRPr="005F7D4B">
        <w:t>20</w:t>
      </w:r>
      <w:r w:rsidR="006D1D65" w:rsidRPr="005F7D4B">
        <w:t>2</w:t>
      </w:r>
      <w:r w:rsidR="002D2515" w:rsidRPr="005F7D4B">
        <w:t>1</w:t>
      </w:r>
    </w:p>
    <w:bookmarkEnd w:id="1"/>
    <w:bookmarkEnd w:id="2"/>
    <w:p w14:paraId="65F55581" w14:textId="77777777" w:rsidR="008A22CF" w:rsidRPr="005F7D4B" w:rsidRDefault="008A22CF" w:rsidP="008A22CF">
      <w:pPr>
        <w:pStyle w:val="3GPPHeader"/>
      </w:pPr>
    </w:p>
    <w:p w14:paraId="0FDE225D" w14:textId="253863F2" w:rsidR="008A22CF" w:rsidRPr="005F7D4B" w:rsidRDefault="008A22CF" w:rsidP="008A22CF">
      <w:pPr>
        <w:pStyle w:val="3GPPHeader"/>
        <w:rPr>
          <w:sz w:val="22"/>
        </w:rPr>
      </w:pPr>
      <w:r w:rsidRPr="005F7D4B">
        <w:rPr>
          <w:sz w:val="22"/>
        </w:rPr>
        <w:t>Agenda Item:</w:t>
      </w:r>
      <w:r w:rsidRPr="005F7D4B">
        <w:rPr>
          <w:sz w:val="22"/>
        </w:rPr>
        <w:tab/>
      </w:r>
      <w:r w:rsidR="004D2A63">
        <w:rPr>
          <w:sz w:val="22"/>
        </w:rPr>
        <w:t>8.6.3.2</w:t>
      </w:r>
    </w:p>
    <w:p w14:paraId="57D8FDDC" w14:textId="59E8C7E0" w:rsidR="008A22CF" w:rsidRPr="005F7D4B" w:rsidRDefault="008A22CF" w:rsidP="008A22CF">
      <w:pPr>
        <w:pStyle w:val="3GPPHeader"/>
        <w:rPr>
          <w:sz w:val="22"/>
        </w:rPr>
      </w:pPr>
      <w:r w:rsidRPr="005F7D4B">
        <w:rPr>
          <w:sz w:val="22"/>
        </w:rPr>
        <w:t>Source:</w:t>
      </w:r>
      <w:r w:rsidRPr="005F7D4B">
        <w:rPr>
          <w:sz w:val="22"/>
        </w:rPr>
        <w:tab/>
        <w:t>Ericsson</w:t>
      </w:r>
    </w:p>
    <w:p w14:paraId="3A8FC3FA" w14:textId="1C67B20A" w:rsidR="008A22CF" w:rsidRPr="005F7D4B" w:rsidRDefault="008A22CF" w:rsidP="008A22CF">
      <w:pPr>
        <w:pStyle w:val="3GPPHeader"/>
        <w:rPr>
          <w:sz w:val="22"/>
        </w:rPr>
      </w:pPr>
      <w:r w:rsidRPr="005F7D4B">
        <w:rPr>
          <w:sz w:val="22"/>
        </w:rPr>
        <w:t>Title:</w:t>
      </w:r>
      <w:r w:rsidRPr="005F7D4B">
        <w:rPr>
          <w:sz w:val="22"/>
        </w:rPr>
        <w:tab/>
      </w:r>
      <w:r w:rsidR="008F45BA" w:rsidRPr="005F7D4B">
        <w:rPr>
          <w:sz w:val="22"/>
        </w:rPr>
        <w:t>PDSCH demodulation requirements for CA with HST-SFN scenario</w:t>
      </w:r>
    </w:p>
    <w:p w14:paraId="385E2C9B" w14:textId="6BB75015" w:rsidR="008A22CF" w:rsidRPr="005F7D4B" w:rsidRDefault="008A22CF" w:rsidP="008A22CF">
      <w:pPr>
        <w:pStyle w:val="3GPPHeader"/>
        <w:rPr>
          <w:sz w:val="22"/>
        </w:rPr>
      </w:pPr>
      <w:r w:rsidRPr="005F7D4B">
        <w:rPr>
          <w:sz w:val="22"/>
        </w:rPr>
        <w:t>Document for:</w:t>
      </w:r>
      <w:r w:rsidRPr="005F7D4B">
        <w:rPr>
          <w:sz w:val="22"/>
        </w:rPr>
        <w:tab/>
      </w:r>
      <w:r w:rsidR="0064423E" w:rsidRPr="005F7D4B">
        <w:rPr>
          <w:sz w:val="22"/>
        </w:rPr>
        <w:t>Discussion</w:t>
      </w:r>
    </w:p>
    <w:p w14:paraId="691BCF8B" w14:textId="3135ABBC" w:rsidR="005D0A8E" w:rsidRPr="005F7D4B" w:rsidRDefault="009B01F8" w:rsidP="005D0A8E">
      <w:pPr>
        <w:pStyle w:val="Heading1"/>
        <w:rPr>
          <w:lang w:val="en-US"/>
        </w:rPr>
      </w:pPr>
      <w:r w:rsidRPr="005F7D4B">
        <w:rPr>
          <w:lang w:val="en-US"/>
        </w:rPr>
        <w:t>1</w:t>
      </w:r>
      <w:r w:rsidRPr="005F7D4B">
        <w:rPr>
          <w:lang w:val="en-US"/>
        </w:rPr>
        <w:tab/>
        <w:t>Introduction</w:t>
      </w:r>
    </w:p>
    <w:p w14:paraId="76DB4CB9" w14:textId="4E7FBC04" w:rsidR="00144A1C" w:rsidRPr="005F7D4B" w:rsidRDefault="002A04F1" w:rsidP="00144A1C">
      <w:r w:rsidRPr="005F7D4B">
        <w:t>RAN</w:t>
      </w:r>
      <w:r w:rsidR="005B1190" w:rsidRPr="005F7D4B">
        <w:t>4#</w:t>
      </w:r>
      <w:r w:rsidR="001A13B3" w:rsidRPr="005F7D4B">
        <w:t>98</w:t>
      </w:r>
      <w:r w:rsidRPr="005F7D4B">
        <w:t xml:space="preserve">-e </w:t>
      </w:r>
      <w:r w:rsidR="009B1E5F" w:rsidRPr="005F7D4B">
        <w:t>agreed</w:t>
      </w:r>
      <w:r w:rsidRPr="005F7D4B">
        <w:t xml:space="preserve"> </w:t>
      </w:r>
      <w:r w:rsidR="00E57BCB" w:rsidRPr="005F7D4B">
        <w:t xml:space="preserve">the </w:t>
      </w:r>
      <w:r w:rsidR="001A13B3" w:rsidRPr="005F7D4B">
        <w:t>way forward on</w:t>
      </w:r>
      <w:r w:rsidR="00E57BCB" w:rsidRPr="005F7D4B">
        <w:t xml:space="preserve"> </w:t>
      </w:r>
      <w:r w:rsidR="00144A1C" w:rsidRPr="005F7D4B">
        <w:t xml:space="preserve">PDSCH CA demodulation requirements for HST-SFN </w:t>
      </w:r>
      <w:r w:rsidR="00BC4B1D" w:rsidRPr="005F7D4B">
        <w:fldChar w:fldCharType="begin"/>
      </w:r>
      <w:r w:rsidR="00BC4B1D" w:rsidRPr="005F7D4B">
        <w:instrText xml:space="preserve"> REF _Ref52995642 \r \h </w:instrText>
      </w:r>
      <w:r w:rsidR="00BC4B1D" w:rsidRPr="005F7D4B">
        <w:fldChar w:fldCharType="separate"/>
      </w:r>
      <w:r w:rsidR="00BC4B1D" w:rsidRPr="005F7D4B">
        <w:t>[1]</w:t>
      </w:r>
      <w:r w:rsidR="00BC4B1D" w:rsidRPr="005F7D4B">
        <w:fldChar w:fldCharType="end"/>
      </w:r>
      <w:r w:rsidR="006854BF">
        <w:t xml:space="preserve"> and RAN#91e</w:t>
      </w:r>
      <w:r w:rsidR="007F3E77">
        <w:t xml:space="preserve"> revised the WID </w:t>
      </w:r>
      <w:r w:rsidR="007F3E77">
        <w:fldChar w:fldCharType="begin"/>
      </w:r>
      <w:r w:rsidR="007F3E77">
        <w:instrText xml:space="preserve"> REF _Ref67919813 \r \h </w:instrText>
      </w:r>
      <w:r w:rsidR="007F3E77">
        <w:fldChar w:fldCharType="separate"/>
      </w:r>
      <w:r w:rsidR="007F3E77">
        <w:t>[2]</w:t>
      </w:r>
      <w:r w:rsidR="007F3E77">
        <w:fldChar w:fldCharType="end"/>
      </w:r>
      <w:r w:rsidR="007F3E77">
        <w:t>.</w:t>
      </w:r>
      <w:r w:rsidR="00E57BCB" w:rsidRPr="005F7D4B">
        <w:t xml:space="preserve"> </w:t>
      </w:r>
      <w:r w:rsidR="00A44A26">
        <w:t>This contribution discusses the open issues for PDSCH CA demodulation requirements with HST</w:t>
      </w:r>
      <w:r w:rsidR="00355634">
        <w:t xml:space="preserve">. </w:t>
      </w:r>
    </w:p>
    <w:p w14:paraId="643B01F3" w14:textId="092C7FA5" w:rsidR="005F7D4B" w:rsidRDefault="005F7D4B" w:rsidP="005F7D4B">
      <w:pPr>
        <w:pStyle w:val="Heading1"/>
        <w:rPr>
          <w:lang w:val="en-US"/>
        </w:rPr>
      </w:pPr>
      <w:r w:rsidRPr="005F7D4B">
        <w:rPr>
          <w:lang w:val="en-US"/>
        </w:rPr>
        <w:t>2</w:t>
      </w:r>
      <w:r w:rsidRPr="005F7D4B">
        <w:rPr>
          <w:lang w:val="en-US"/>
        </w:rPr>
        <w:tab/>
        <w:t>Discussion</w:t>
      </w:r>
    </w:p>
    <w:p w14:paraId="0B2984CF" w14:textId="566022A8" w:rsidR="0045150F" w:rsidRDefault="0045150F" w:rsidP="0045150F">
      <w:pPr>
        <w:pStyle w:val="Heading2"/>
      </w:pPr>
      <w:r>
        <w:t>2.1</w:t>
      </w:r>
      <w:r>
        <w:tab/>
        <w:t>Transmission schemes</w:t>
      </w:r>
    </w:p>
    <w:tbl>
      <w:tblPr>
        <w:tblStyle w:val="TableGrid"/>
        <w:tblW w:w="0" w:type="auto"/>
        <w:tblLook w:val="04A0" w:firstRow="1" w:lastRow="0" w:firstColumn="1" w:lastColumn="0" w:noHBand="0" w:noVBand="1"/>
      </w:tblPr>
      <w:tblGrid>
        <w:gridCol w:w="9629"/>
      </w:tblGrid>
      <w:tr w:rsidR="0045150F" w14:paraId="67101BDC" w14:textId="77777777" w:rsidTr="0045150F">
        <w:tc>
          <w:tcPr>
            <w:tcW w:w="9629" w:type="dxa"/>
          </w:tcPr>
          <w:p w14:paraId="35E2AA11" w14:textId="65B8D518" w:rsidR="0045150F" w:rsidRDefault="0045150F" w:rsidP="0045150F">
            <w:pPr>
              <w:pStyle w:val="ListParagraph"/>
              <w:numPr>
                <w:ilvl w:val="0"/>
                <w:numId w:val="11"/>
              </w:numPr>
            </w:pPr>
            <w:r>
              <w:t>Define HST CA requirements for HST-SFN joint transmission​</w:t>
            </w:r>
          </w:p>
          <w:p w14:paraId="357990AB" w14:textId="7F1F3EA0" w:rsidR="0045150F" w:rsidRDefault="0045150F" w:rsidP="0045150F">
            <w:pPr>
              <w:pStyle w:val="ListParagraph"/>
              <w:numPr>
                <w:ilvl w:val="0"/>
                <w:numId w:val="11"/>
              </w:numPr>
            </w:pPr>
            <w:r>
              <w:t>FFS whether to define HST CA requirements for DPS transmission scheme (with one active TCI state and/or two active TCI states)​</w:t>
            </w:r>
          </w:p>
          <w:p w14:paraId="59961788" w14:textId="495A2662" w:rsidR="0045150F" w:rsidRDefault="0045150F" w:rsidP="0045150F">
            <w:pPr>
              <w:pStyle w:val="ListParagraph"/>
              <w:numPr>
                <w:ilvl w:val="1"/>
                <w:numId w:val="11"/>
              </w:numPr>
            </w:pPr>
            <w:r>
              <w:t>It’s RAN4 common understanding DPS scheme can achieve better performance compared to joint transmission schemes and no advanced received required for HST deployment.​</w:t>
            </w:r>
          </w:p>
          <w:p w14:paraId="3319E7EE" w14:textId="6D361716" w:rsidR="0045150F" w:rsidRDefault="0045150F" w:rsidP="0045150F">
            <w:pPr>
              <w:pStyle w:val="ListParagraph"/>
              <w:numPr>
                <w:ilvl w:val="1"/>
                <w:numId w:val="11"/>
              </w:numPr>
            </w:pPr>
            <w:r>
              <w:t>Candidate option for further discussion: ​</w:t>
            </w:r>
          </w:p>
          <w:p w14:paraId="0C8BB7A0" w14:textId="03E373A6" w:rsidR="0045150F" w:rsidRDefault="0045150F" w:rsidP="0045150F">
            <w:pPr>
              <w:pStyle w:val="ListParagraph"/>
              <w:numPr>
                <w:ilvl w:val="2"/>
                <w:numId w:val="11"/>
              </w:numPr>
            </w:pPr>
            <w:r>
              <w:t>It’s RAN4 recommendation to include DPS scheme into FR1 HST WI, and further discuss whether test cases need to specified or not, and if specified, test applicable rules will be specified to ensure only one scheme will be verified for CA cases for UE.</w:t>
            </w:r>
          </w:p>
        </w:tc>
      </w:tr>
    </w:tbl>
    <w:p w14:paraId="411E5B53" w14:textId="221F505F" w:rsidR="0045150F" w:rsidRDefault="0045150F" w:rsidP="0045150F"/>
    <w:p w14:paraId="334485EE" w14:textId="6B1B8A53" w:rsidR="00655920" w:rsidRDefault="00A4483A" w:rsidP="0045150F">
      <w:r>
        <w:t xml:space="preserve">One of the open issues is </w:t>
      </w:r>
      <w:r w:rsidR="00000086">
        <w:t xml:space="preserve">whether the DPS transmission scheme is included in the scope of Rel-17 FR1 HST WI. </w:t>
      </w:r>
      <w:r w:rsidR="00570309">
        <w:t xml:space="preserve">In the last meeting, RAN4 confirmed that DPS schemes can achieve better performance compared with HST-HST joint transmission, and one benefit is UE does not need </w:t>
      </w:r>
      <w:r w:rsidR="006E075F">
        <w:t xml:space="preserve">the </w:t>
      </w:r>
      <w:r w:rsidR="00570309">
        <w:t>advanced receiver capability.</w:t>
      </w:r>
      <w:r w:rsidR="001877A2">
        <w:t xml:space="preserve"> From the </w:t>
      </w:r>
      <w:r w:rsidR="00655920">
        <w:t>physical layer design</w:t>
      </w:r>
      <w:r w:rsidR="001877A2">
        <w:t xml:space="preserve"> </w:t>
      </w:r>
      <w:r w:rsidR="00C753AB">
        <w:t xml:space="preserve">potin </w:t>
      </w:r>
      <w:r w:rsidR="001877A2">
        <w:t>of view,</w:t>
      </w:r>
      <w:r w:rsidR="001504CB">
        <w:t xml:space="preserve"> </w:t>
      </w:r>
      <w:r w:rsidR="001877A2">
        <w:t xml:space="preserve">it is possible to perform </w:t>
      </w:r>
      <w:r w:rsidR="00C3062F">
        <w:t xml:space="preserve">the </w:t>
      </w:r>
      <w:r w:rsidR="001877A2">
        <w:t>TCI switching of all the activated component carriers with one MAC-CE command</w:t>
      </w:r>
      <w:r w:rsidR="009A2C94">
        <w:t xml:space="preserve">. </w:t>
      </w:r>
    </w:p>
    <w:p w14:paraId="732EFED9" w14:textId="43C68E0E" w:rsidR="007F3E77" w:rsidRDefault="00F12CBD" w:rsidP="0045150F">
      <w:r>
        <w:t xml:space="preserve">Moreover, </w:t>
      </w:r>
      <w:r w:rsidR="007F3E77">
        <w:t xml:space="preserve">RAN#91-e has also revised the WID </w:t>
      </w:r>
      <w:r>
        <w:fldChar w:fldCharType="begin"/>
      </w:r>
      <w:r>
        <w:instrText xml:space="preserve"> REF _Ref67919813 \r \h </w:instrText>
      </w:r>
      <w:r>
        <w:fldChar w:fldCharType="separate"/>
      </w:r>
      <w:r>
        <w:t>[2]</w:t>
      </w:r>
      <w:r>
        <w:fldChar w:fldCharType="end"/>
      </w:r>
      <w:r>
        <w:t xml:space="preserve"> </w:t>
      </w:r>
      <w:r w:rsidR="007F3E77">
        <w:t>as follows:</w:t>
      </w:r>
    </w:p>
    <w:tbl>
      <w:tblPr>
        <w:tblStyle w:val="TableGrid"/>
        <w:tblW w:w="0" w:type="auto"/>
        <w:tblLook w:val="04A0" w:firstRow="1" w:lastRow="0" w:firstColumn="1" w:lastColumn="0" w:noHBand="0" w:noVBand="1"/>
      </w:tblPr>
      <w:tblGrid>
        <w:gridCol w:w="9629"/>
      </w:tblGrid>
      <w:tr w:rsidR="007F3E77" w14:paraId="194C9478" w14:textId="77777777" w:rsidTr="007F3E77">
        <w:tc>
          <w:tcPr>
            <w:tcW w:w="9629" w:type="dxa"/>
          </w:tcPr>
          <w:p w14:paraId="7D353B7A" w14:textId="3568F1D6" w:rsidR="007F3E77" w:rsidRDefault="007F3E77" w:rsidP="007F3E77">
            <w:r>
              <w:t>Carrier Aggregation (CA) scenario</w:t>
            </w:r>
          </w:p>
          <w:p w14:paraId="592B79A0" w14:textId="77777777" w:rsidR="007F3E77" w:rsidRDefault="007F3E77" w:rsidP="007F3E77">
            <w:pPr>
              <w:pStyle w:val="ListParagraph"/>
              <w:numPr>
                <w:ilvl w:val="0"/>
                <w:numId w:val="14"/>
              </w:numPr>
            </w:pPr>
            <w:r>
              <w:t xml:space="preserve">Specify the UE demodulation requirements for CA scenario with the same target speed (up to </w:t>
            </w:r>
            <w:r>
              <w:lastRenderedPageBreak/>
              <w:t xml:space="preserve">500km/h) and carrier frequency (up to 3.6 GHz) as Rel-16 NR HST for HST-SFN joint transmission scheme and DPS transmission scheme. </w:t>
            </w:r>
          </w:p>
          <w:p w14:paraId="47656E7D" w14:textId="4864AC1C" w:rsidR="007F3E77" w:rsidRDefault="007F3E77" w:rsidP="007F3E77">
            <w:pPr>
              <w:pStyle w:val="ListParagraph"/>
              <w:numPr>
                <w:ilvl w:val="1"/>
                <w:numId w:val="14"/>
              </w:numPr>
            </w:pPr>
            <w:r>
              <w:t>Requirements/tests applicability rules should be discussed in order to minimize the testing burden.</w:t>
            </w:r>
          </w:p>
        </w:tc>
      </w:tr>
    </w:tbl>
    <w:p w14:paraId="064B4028" w14:textId="77777777" w:rsidR="007F3E77" w:rsidRDefault="007F3E77" w:rsidP="0045150F"/>
    <w:p w14:paraId="7AFB7744" w14:textId="4EA347B3" w:rsidR="00A15749" w:rsidRDefault="00A15749" w:rsidP="0045150F">
      <w:r>
        <w:t xml:space="preserve">On the other hand, </w:t>
      </w:r>
      <w:r w:rsidR="00F12CBD">
        <w:t xml:space="preserve">as revised WID states, </w:t>
      </w:r>
      <w:r w:rsidR="00227B0B">
        <w:t>some</w:t>
      </w:r>
      <w:r>
        <w:t xml:space="preserve"> </w:t>
      </w:r>
      <w:r w:rsidR="00227B0B">
        <w:t>companies</w:t>
      </w:r>
      <w:r>
        <w:t xml:space="preserve"> </w:t>
      </w:r>
      <w:r w:rsidR="00F12CBD">
        <w:t>concern</w:t>
      </w:r>
      <w:r>
        <w:t xml:space="preserve"> the number of test cases</w:t>
      </w:r>
      <w:r w:rsidR="00714EA1">
        <w:t xml:space="preserve"> </w:t>
      </w:r>
      <w:r w:rsidR="00763558">
        <w:t>by defining</w:t>
      </w:r>
      <w:r w:rsidR="00714EA1">
        <w:t xml:space="preserve"> DPS in addition to HST-SFN joint transmission</w:t>
      </w:r>
      <w:r>
        <w:t>. Since HST-SFN requirements need the UE capability for the advancer receiver, one option is to introduce the applicability rule that UE capable of HST-SFN advanced receiver for CA does not need pass the HST-DPS requirements for CA.</w:t>
      </w:r>
    </w:p>
    <w:p w14:paraId="4676FA53" w14:textId="77777777" w:rsidR="00A15749" w:rsidRPr="008E5FB0" w:rsidRDefault="00A15749" w:rsidP="0045150F">
      <w:pPr>
        <w:rPr>
          <w:b/>
          <w:bCs/>
        </w:rPr>
      </w:pPr>
      <w:r w:rsidRPr="008E5FB0">
        <w:rPr>
          <w:b/>
          <w:bCs/>
        </w:rPr>
        <w:t>Proposal 1: Define PDSCH demodulation requirements for HST-DPS for CA with the applicability rule.</w:t>
      </w:r>
    </w:p>
    <w:p w14:paraId="2443313D" w14:textId="77777777" w:rsidR="008E5FB0" w:rsidRDefault="00A15749" w:rsidP="0045150F">
      <w:r w:rsidRPr="008E5FB0">
        <w:rPr>
          <w:b/>
          <w:bCs/>
        </w:rPr>
        <w:t xml:space="preserve">Proposal 2: If UE is capable of HST-SFN advanced receiver (for CA) and UE passes the PDSCH with HST-SFN CA requirements, the UE can skip the </w:t>
      </w:r>
      <w:r w:rsidR="008E5FB0" w:rsidRPr="008E5FB0">
        <w:rPr>
          <w:b/>
          <w:bCs/>
        </w:rPr>
        <w:t xml:space="preserve">PDSCH with </w:t>
      </w:r>
      <w:r w:rsidRPr="008E5FB0">
        <w:rPr>
          <w:b/>
          <w:bCs/>
        </w:rPr>
        <w:t>HST-DPS CA requirements</w:t>
      </w:r>
      <w:r w:rsidR="008E5FB0" w:rsidRPr="008E5FB0">
        <w:rPr>
          <w:b/>
          <w:bCs/>
        </w:rPr>
        <w:t>.</w:t>
      </w:r>
      <w:r w:rsidR="008E5FB0">
        <w:t xml:space="preserve"> </w:t>
      </w:r>
    </w:p>
    <w:p w14:paraId="2DD0E546" w14:textId="0F46A561" w:rsidR="00A15749" w:rsidRPr="0045150F" w:rsidRDefault="00A15749" w:rsidP="0045150F">
      <w:r>
        <w:t xml:space="preserve"> </w:t>
      </w:r>
    </w:p>
    <w:p w14:paraId="62055EBD" w14:textId="36B4B991" w:rsidR="007B325C" w:rsidRDefault="007B325C" w:rsidP="007B325C">
      <w:pPr>
        <w:pStyle w:val="Heading2"/>
      </w:pPr>
      <w:r>
        <w:t>2.</w:t>
      </w:r>
      <w:r w:rsidR="0045150F">
        <w:t>2</w:t>
      </w:r>
      <w:r>
        <w:tab/>
        <w:t>SCS configuration and applicability rule</w:t>
      </w:r>
    </w:p>
    <w:tbl>
      <w:tblPr>
        <w:tblStyle w:val="TableGrid"/>
        <w:tblW w:w="0" w:type="auto"/>
        <w:tblLook w:val="04A0" w:firstRow="1" w:lastRow="0" w:firstColumn="1" w:lastColumn="0" w:noHBand="0" w:noVBand="1"/>
      </w:tblPr>
      <w:tblGrid>
        <w:gridCol w:w="9629"/>
      </w:tblGrid>
      <w:tr w:rsidR="007B325C" w14:paraId="78D32941" w14:textId="77777777" w:rsidTr="007B325C">
        <w:tc>
          <w:tcPr>
            <w:tcW w:w="9629" w:type="dxa"/>
          </w:tcPr>
          <w:p w14:paraId="382F8447" w14:textId="77777777" w:rsidR="007B325C" w:rsidRDefault="007B325C" w:rsidP="007B325C">
            <w:pPr>
              <w:pStyle w:val="ListParagraph"/>
              <w:numPr>
                <w:ilvl w:val="0"/>
                <w:numId w:val="10"/>
              </w:numPr>
            </w:pPr>
            <w:r>
              <w:t>SCS configuration</w:t>
            </w:r>
          </w:p>
          <w:p w14:paraId="11F2578F" w14:textId="77777777" w:rsidR="007B325C" w:rsidRDefault="007B325C" w:rsidP="007B325C">
            <w:pPr>
              <w:pStyle w:val="ListParagraph"/>
              <w:numPr>
                <w:ilvl w:val="1"/>
                <w:numId w:val="10"/>
              </w:numPr>
            </w:pPr>
            <w:r>
              <w:t>At least cover following cases:</w:t>
            </w:r>
          </w:p>
          <w:p w14:paraId="1915D288" w14:textId="77777777" w:rsidR="007B325C" w:rsidRDefault="007B325C" w:rsidP="007B325C">
            <w:pPr>
              <w:pStyle w:val="ListParagraph"/>
              <w:numPr>
                <w:ilvl w:val="2"/>
                <w:numId w:val="10"/>
              </w:numPr>
            </w:pPr>
            <w:r>
              <w:t xml:space="preserve">FDD 15 kHz + FDD 15 kHz </w:t>
            </w:r>
          </w:p>
          <w:p w14:paraId="753A6D1E" w14:textId="77777777" w:rsidR="007B325C" w:rsidRDefault="007B325C" w:rsidP="007B325C">
            <w:pPr>
              <w:pStyle w:val="ListParagraph"/>
              <w:numPr>
                <w:ilvl w:val="2"/>
                <w:numId w:val="10"/>
              </w:numPr>
            </w:pPr>
            <w:r>
              <w:t>TDD 30 kHz + TDD 30 kHz</w:t>
            </w:r>
          </w:p>
          <w:p w14:paraId="5D78FD33" w14:textId="77777777" w:rsidR="007B325C" w:rsidRDefault="007B325C" w:rsidP="007B325C">
            <w:pPr>
              <w:pStyle w:val="ListParagraph"/>
              <w:numPr>
                <w:ilvl w:val="2"/>
                <w:numId w:val="10"/>
              </w:numPr>
            </w:pPr>
            <w:r>
              <w:t>FDD 15 kHz + TDD 30 kHz</w:t>
            </w:r>
          </w:p>
          <w:p w14:paraId="05967D8D" w14:textId="77777777" w:rsidR="007B325C" w:rsidRDefault="007B325C" w:rsidP="007B325C">
            <w:pPr>
              <w:pStyle w:val="ListParagraph"/>
              <w:numPr>
                <w:ilvl w:val="1"/>
                <w:numId w:val="10"/>
              </w:numPr>
            </w:pPr>
            <w:r>
              <w:t>FFS whether following need to be included or not:</w:t>
            </w:r>
          </w:p>
          <w:p w14:paraId="795B2C89" w14:textId="77777777" w:rsidR="007B325C" w:rsidRDefault="007B325C" w:rsidP="007B325C">
            <w:pPr>
              <w:pStyle w:val="ListParagraph"/>
              <w:numPr>
                <w:ilvl w:val="2"/>
                <w:numId w:val="10"/>
              </w:numPr>
            </w:pPr>
            <w:r>
              <w:t>FDD 15 kHz + TDD 15 kHz CA</w:t>
            </w:r>
          </w:p>
          <w:p w14:paraId="4D8C0E34" w14:textId="362FE922" w:rsidR="007B325C" w:rsidRDefault="007B325C" w:rsidP="007B325C">
            <w:pPr>
              <w:pStyle w:val="ListParagraph"/>
              <w:numPr>
                <w:ilvl w:val="2"/>
                <w:numId w:val="10"/>
              </w:numPr>
            </w:pPr>
            <w:r>
              <w:t>TDD 15 kHz + TDD 30 kHz CA</w:t>
            </w:r>
          </w:p>
          <w:p w14:paraId="6B5E0CFF" w14:textId="77777777" w:rsidR="00DC54CC" w:rsidRDefault="00DC54CC" w:rsidP="007B325C">
            <w:pPr>
              <w:pStyle w:val="ListParagraph"/>
              <w:numPr>
                <w:ilvl w:val="0"/>
                <w:numId w:val="10"/>
              </w:numPr>
            </w:pPr>
            <w:r w:rsidRPr="00DC54CC">
              <w:t>Applicability rule for SCS configuration​</w:t>
            </w:r>
          </w:p>
          <w:p w14:paraId="0B814224" w14:textId="2C87A8A8" w:rsidR="007B325C" w:rsidRDefault="007B325C" w:rsidP="00DC54CC">
            <w:pPr>
              <w:pStyle w:val="ListParagraph"/>
              <w:numPr>
                <w:ilvl w:val="1"/>
                <w:numId w:val="10"/>
              </w:numPr>
            </w:pPr>
            <w:r>
              <w:t>FFS whether reuse CA CQI applicability rule on CA duplex modes for testing: If UE supports both FDD 15 kHz + TDD 30 kHz and FDD 15 kHz + FDD 15 kHz CA duplex modes, apply requirements only to the first one</w:t>
            </w:r>
          </w:p>
        </w:tc>
      </w:tr>
    </w:tbl>
    <w:p w14:paraId="031061F0" w14:textId="77777777" w:rsidR="007B325C" w:rsidRDefault="007B325C" w:rsidP="007B325C"/>
    <w:p w14:paraId="794C2C6E" w14:textId="791F23C8" w:rsidR="005072CA" w:rsidRDefault="007B325C" w:rsidP="007B325C">
      <w:r>
        <w:t>​</w:t>
      </w:r>
      <w:r w:rsidR="00734B3C">
        <w:t xml:space="preserve">Another </w:t>
      </w:r>
      <w:r w:rsidR="00895A8A">
        <w:t xml:space="preserve">open issue is whether to </w:t>
      </w:r>
      <w:r w:rsidR="00701EF9">
        <w:t>define</w:t>
      </w:r>
      <w:r w:rsidR="00895A8A">
        <w:t xml:space="preserve"> TDD SCS=15kHz in the PDSCH CA demodulation requirements </w:t>
      </w:r>
      <w:r w:rsidR="00E45297">
        <w:t>with</w:t>
      </w:r>
      <w:r w:rsidR="00895A8A">
        <w:t xml:space="preserve"> HST. </w:t>
      </w:r>
      <w:r w:rsidR="004D1816">
        <w:t xml:space="preserve">We understand the motivation </w:t>
      </w:r>
      <w:r w:rsidR="005072CA">
        <w:t xml:space="preserve">to </w:t>
      </w:r>
      <w:r w:rsidR="004D1816">
        <w:t>includ</w:t>
      </w:r>
      <w:r w:rsidR="005072CA">
        <w:t>e</w:t>
      </w:r>
      <w:r w:rsidR="004D1816">
        <w:t xml:space="preserve"> TDD SCS=15kHz </w:t>
      </w:r>
      <w:r w:rsidR="002C3B3C">
        <w:t xml:space="preserve">for HST CA scenario </w:t>
      </w:r>
      <w:r w:rsidR="004D1816">
        <w:t xml:space="preserve">because Rel-16 </w:t>
      </w:r>
      <w:r w:rsidR="00293279">
        <w:t>performance enhancement WI</w:t>
      </w:r>
      <w:r w:rsidR="005072CA">
        <w:t xml:space="preserve"> </w:t>
      </w:r>
      <w:r w:rsidR="00293279">
        <w:t>define</w:t>
      </w:r>
      <w:r w:rsidR="005072CA">
        <w:t>s</w:t>
      </w:r>
      <w:r w:rsidR="00293279">
        <w:t xml:space="preserve"> PDSCH CA </w:t>
      </w:r>
      <w:r w:rsidR="00F40B4B">
        <w:t>including</w:t>
      </w:r>
      <w:r w:rsidR="00293279">
        <w:t xml:space="preserve"> TDD SCS=15kHz. </w:t>
      </w:r>
      <w:r w:rsidR="00487AC3">
        <w:t xml:space="preserve">In other words, </w:t>
      </w:r>
      <w:r w:rsidR="002C3B3C">
        <w:t xml:space="preserve">RAN4 has already defined PDSCH CA demodulation requirements with TDD SCS=15kHz. </w:t>
      </w:r>
      <w:r w:rsidR="00B30321">
        <w:t xml:space="preserve">From the UE demodulation performance point of view, we don’t see any difference between FDD SCS=15kHz and TDD SCS=15kHz as far as PDSCH format is same. </w:t>
      </w:r>
      <w:r w:rsidR="00E9269A">
        <w:t>We therefore want to keep three combinations, that is, FDD SCS=15kHz + FDD SCS=15kHz, TDD SCS=30kHz + TDD SCS=30kHz, and FDD SCS=15kHz + TDD SCS=30kHz.</w:t>
      </w:r>
      <w:r w:rsidR="005072CA" w:rsidRPr="005072CA">
        <w:t xml:space="preserve"> </w:t>
      </w:r>
    </w:p>
    <w:p w14:paraId="45FFD8F5" w14:textId="530170AB" w:rsidR="00D21D2C" w:rsidRDefault="005072CA" w:rsidP="007B325C">
      <w:r w:rsidRPr="00714EA1">
        <w:t xml:space="preserve">Since RAN4 will add DPS for PDSCH CA demodulation requirements, </w:t>
      </w:r>
      <w:r>
        <w:t>this propose</w:t>
      </w:r>
      <w:r w:rsidRPr="00714EA1">
        <w:t xml:space="preserve"> also helps to reduce the </w:t>
      </w:r>
      <w:r>
        <w:t>testing burden according to WID.</w:t>
      </w:r>
    </w:p>
    <w:p w14:paraId="36C692CF" w14:textId="3599419A" w:rsidR="00E9269A" w:rsidRPr="009460B0" w:rsidRDefault="00E9269A" w:rsidP="007B325C">
      <w:pPr>
        <w:rPr>
          <w:b/>
          <w:bCs/>
        </w:rPr>
      </w:pPr>
      <w:r w:rsidRPr="009460B0">
        <w:rPr>
          <w:b/>
          <w:bCs/>
        </w:rPr>
        <w:lastRenderedPageBreak/>
        <w:t>Proposal 3: For PDSCH CA demodulation in HST, RAN4 defines the following combinations only:</w:t>
      </w:r>
    </w:p>
    <w:p w14:paraId="53768B9C" w14:textId="782A8113" w:rsidR="00E9269A" w:rsidRPr="009460B0" w:rsidRDefault="00E9269A" w:rsidP="00E9269A">
      <w:pPr>
        <w:pStyle w:val="ListParagraph"/>
        <w:numPr>
          <w:ilvl w:val="0"/>
          <w:numId w:val="13"/>
        </w:numPr>
        <w:rPr>
          <w:b/>
          <w:bCs/>
        </w:rPr>
      </w:pPr>
      <w:r w:rsidRPr="009460B0">
        <w:rPr>
          <w:b/>
          <w:bCs/>
        </w:rPr>
        <w:t>FDD SCS=15kHz + FDD SCS=15kHz</w:t>
      </w:r>
    </w:p>
    <w:p w14:paraId="35FE5D04" w14:textId="11A69F8E" w:rsidR="00E9269A" w:rsidRPr="009460B0" w:rsidRDefault="00E9269A" w:rsidP="00E9269A">
      <w:pPr>
        <w:pStyle w:val="ListParagraph"/>
        <w:numPr>
          <w:ilvl w:val="0"/>
          <w:numId w:val="13"/>
        </w:numPr>
        <w:rPr>
          <w:b/>
          <w:bCs/>
        </w:rPr>
      </w:pPr>
      <w:r w:rsidRPr="009460B0">
        <w:rPr>
          <w:b/>
          <w:bCs/>
        </w:rPr>
        <w:t>TDD SCS=30kHz + TDD SCS=30kHz</w:t>
      </w:r>
    </w:p>
    <w:p w14:paraId="08B1421E" w14:textId="1B2D255E" w:rsidR="00D21D2C" w:rsidRDefault="00E9269A" w:rsidP="00D21D2C">
      <w:pPr>
        <w:pStyle w:val="ListParagraph"/>
        <w:numPr>
          <w:ilvl w:val="0"/>
          <w:numId w:val="13"/>
        </w:numPr>
      </w:pPr>
      <w:r w:rsidRPr="009460B0">
        <w:rPr>
          <w:b/>
          <w:bCs/>
        </w:rPr>
        <w:t>FDD SCS=15kHz + TDD SCS=30kHz</w:t>
      </w:r>
    </w:p>
    <w:p w14:paraId="13467921" w14:textId="3A72E60F" w:rsidR="00370233" w:rsidRDefault="00370233" w:rsidP="00370233"/>
    <w:p w14:paraId="625307DD" w14:textId="2F4AA546" w:rsidR="005F7D4B" w:rsidRDefault="005F7D4B" w:rsidP="005F7D4B">
      <w:pPr>
        <w:pStyle w:val="Heading2"/>
        <w:rPr>
          <w:lang w:val="en-US"/>
        </w:rPr>
      </w:pPr>
      <w:r w:rsidRPr="005F7D4B">
        <w:rPr>
          <w:lang w:val="en-US"/>
        </w:rPr>
        <w:t>2.</w:t>
      </w:r>
      <w:r w:rsidR="0045150F">
        <w:rPr>
          <w:lang w:val="en-US"/>
        </w:rPr>
        <w:t>3</w:t>
      </w:r>
      <w:r w:rsidRPr="005F7D4B">
        <w:rPr>
          <w:lang w:val="en-US"/>
        </w:rPr>
        <w:tab/>
      </w:r>
      <w:r>
        <w:rPr>
          <w:lang w:val="en-US"/>
        </w:rPr>
        <w:t>Additional s</w:t>
      </w:r>
      <w:r w:rsidRPr="005F7D4B">
        <w:rPr>
          <w:lang w:val="en-US"/>
        </w:rPr>
        <w:t>ignaling</w:t>
      </w:r>
      <w:r w:rsidR="0045150F">
        <w:rPr>
          <w:lang w:val="en-US"/>
        </w:rPr>
        <w:t xml:space="preserve"> for HST-SFN Joint transmission</w:t>
      </w:r>
    </w:p>
    <w:tbl>
      <w:tblPr>
        <w:tblStyle w:val="TableGrid"/>
        <w:tblW w:w="0" w:type="auto"/>
        <w:tblLook w:val="04A0" w:firstRow="1" w:lastRow="0" w:firstColumn="1" w:lastColumn="0" w:noHBand="0" w:noVBand="1"/>
      </w:tblPr>
      <w:tblGrid>
        <w:gridCol w:w="9629"/>
      </w:tblGrid>
      <w:tr w:rsidR="00D21D2C" w14:paraId="2707C486" w14:textId="77777777" w:rsidTr="00D21D2C">
        <w:tc>
          <w:tcPr>
            <w:tcW w:w="9629" w:type="dxa"/>
          </w:tcPr>
          <w:p w14:paraId="2E37A027" w14:textId="01C9B824" w:rsidR="00D21D2C" w:rsidRDefault="00D21D2C" w:rsidP="006B0FC9">
            <w:pPr>
              <w:pStyle w:val="ListParagraph"/>
              <w:numPr>
                <w:ilvl w:val="0"/>
                <w:numId w:val="12"/>
              </w:numPr>
            </w:pPr>
            <w:r w:rsidRPr="00D21D2C">
              <w:t>FS whether existing HST network assisted signaling and UE capability can cover CA scenario</w:t>
            </w:r>
          </w:p>
        </w:tc>
      </w:tr>
    </w:tbl>
    <w:p w14:paraId="0CE0E7C6" w14:textId="77777777" w:rsidR="00D21D2C" w:rsidRPr="00D21D2C" w:rsidRDefault="00D21D2C" w:rsidP="00D21D2C"/>
    <w:p w14:paraId="27804C2B" w14:textId="0153451B" w:rsidR="004A232F" w:rsidRDefault="004A232F" w:rsidP="004A232F">
      <w:r w:rsidRPr="005F7D4B">
        <w:t xml:space="preserve">In Rel-16 HST, RAN4 introduced </w:t>
      </w:r>
      <w:r w:rsidR="007C3287">
        <w:t>the</w:t>
      </w:r>
      <w:r w:rsidRPr="005F7D4B">
        <w:t xml:space="preserve"> network assisted signaling to inform </w:t>
      </w:r>
      <w:r w:rsidR="0080546E">
        <w:t>HST-</w:t>
      </w:r>
      <w:r w:rsidRPr="005F7D4B">
        <w:t>SFN deployment</w:t>
      </w:r>
      <w:r w:rsidR="007C3287">
        <w:t>, which corresponds to ‘</w:t>
      </w:r>
      <w:r w:rsidR="00F7230D">
        <w:t>highSpeedDemodFlag-r16</w:t>
      </w:r>
      <w:r w:rsidR="007C3287">
        <w:t xml:space="preserve">’ </w:t>
      </w:r>
      <w:r w:rsidR="00442213">
        <w:t>specified in</w:t>
      </w:r>
      <w:r w:rsidR="007C3287">
        <w:t xml:space="preserve"> TS38.331 V16.3.1,</w:t>
      </w:r>
      <w:r w:rsidR="00F7230D">
        <w:t xml:space="preserve"> </w:t>
      </w:r>
      <w:r w:rsidR="00896E5F">
        <w:t xml:space="preserve">and this </w:t>
      </w:r>
      <w:r w:rsidR="009039DE">
        <w:t>IE</w:t>
      </w:r>
      <w:r w:rsidR="00896E5F">
        <w:t xml:space="preserve"> is </w:t>
      </w:r>
      <w:r w:rsidR="00532B9E">
        <w:t>transmitted</w:t>
      </w:r>
      <w:r w:rsidR="00896E5F">
        <w:t xml:space="preserve"> </w:t>
      </w:r>
      <w:r w:rsidR="00574C88">
        <w:t xml:space="preserve">as a part of </w:t>
      </w:r>
      <w:r w:rsidR="004D2676">
        <w:t xml:space="preserve">RRC IEs </w:t>
      </w:r>
      <w:r w:rsidR="00896E5F" w:rsidRPr="00896E5F">
        <w:t>ServingCellConfigCommonSIB</w:t>
      </w:r>
      <w:r w:rsidR="00896E5F">
        <w:t xml:space="preserve"> and </w:t>
      </w:r>
      <w:r w:rsidR="00896E5F" w:rsidRPr="00896E5F">
        <w:t>ServingCellConfigCommon</w:t>
      </w:r>
      <w:r w:rsidR="00896E5F">
        <w:t xml:space="preserve">. Since </w:t>
      </w:r>
      <w:r w:rsidR="00896E5F" w:rsidRPr="00896E5F">
        <w:t>ServingCellConfigCommon</w:t>
      </w:r>
      <w:r w:rsidR="00896E5F">
        <w:t xml:space="preserve"> is configured for SCell </w:t>
      </w:r>
      <w:r w:rsidR="001D6CD7">
        <w:t xml:space="preserve">setup, </w:t>
      </w:r>
      <w:r w:rsidR="00122A1D">
        <w:t xml:space="preserve">highSpeedDemodFlag-r16 can be signaled for SCell. This means </w:t>
      </w:r>
      <w:r w:rsidR="00AE092C">
        <w:t>an</w:t>
      </w:r>
      <w:r w:rsidR="00122A1D">
        <w:t xml:space="preserve"> additional network assigned signaling </w:t>
      </w:r>
      <w:r w:rsidR="00AE092C">
        <w:t xml:space="preserve">is not required </w:t>
      </w:r>
      <w:r w:rsidR="00122A1D">
        <w:t xml:space="preserve">to indicate HST-SFN deployment for SCell. </w:t>
      </w:r>
    </w:p>
    <w:p w14:paraId="1D7035DD" w14:textId="025094A5" w:rsidR="00122A1D" w:rsidRPr="00122A1D" w:rsidRDefault="00122A1D" w:rsidP="004A232F">
      <w:pPr>
        <w:rPr>
          <w:b/>
          <w:bCs/>
        </w:rPr>
      </w:pPr>
      <w:r w:rsidRPr="00122A1D">
        <w:rPr>
          <w:b/>
          <w:bCs/>
        </w:rPr>
        <w:t xml:space="preserve">Observation </w:t>
      </w:r>
      <w:r w:rsidR="00F861A9">
        <w:rPr>
          <w:b/>
          <w:bCs/>
        </w:rPr>
        <w:t>1</w:t>
      </w:r>
      <w:r w:rsidRPr="00122A1D">
        <w:rPr>
          <w:b/>
          <w:bCs/>
        </w:rPr>
        <w:t>: highSpeedDemodFlag-r16 can be configured for SCell.</w:t>
      </w:r>
    </w:p>
    <w:p w14:paraId="3C937D21" w14:textId="31FBB23E" w:rsidR="004A232F" w:rsidRDefault="00122A1D" w:rsidP="004A232F">
      <w:pPr>
        <w:rPr>
          <w:b/>
          <w:bCs/>
        </w:rPr>
      </w:pPr>
      <w:r w:rsidRPr="005F7D4B">
        <w:rPr>
          <w:b/>
          <w:bCs/>
        </w:rPr>
        <w:t xml:space="preserve">Proposal </w:t>
      </w:r>
      <w:r w:rsidR="00F861A9">
        <w:rPr>
          <w:b/>
          <w:bCs/>
        </w:rPr>
        <w:t>4</w:t>
      </w:r>
      <w:r w:rsidRPr="005F7D4B">
        <w:rPr>
          <w:b/>
          <w:bCs/>
        </w:rPr>
        <w:t xml:space="preserve">: </w:t>
      </w:r>
      <w:r>
        <w:rPr>
          <w:b/>
          <w:bCs/>
        </w:rPr>
        <w:t>Not to i</w:t>
      </w:r>
      <w:r w:rsidRPr="005F7D4B">
        <w:rPr>
          <w:b/>
          <w:bCs/>
        </w:rPr>
        <w:t>ntroduce</w:t>
      </w:r>
      <w:r>
        <w:rPr>
          <w:b/>
          <w:bCs/>
        </w:rPr>
        <w:t xml:space="preserve"> a</w:t>
      </w:r>
      <w:r w:rsidRPr="005F7D4B">
        <w:rPr>
          <w:b/>
          <w:bCs/>
        </w:rPr>
        <w:t xml:space="preserve"> new network-assisted signaling to inform HST-SFN deployment for SCell. </w:t>
      </w:r>
    </w:p>
    <w:p w14:paraId="0E5AD9D9" w14:textId="15D097ED" w:rsidR="004A232F" w:rsidRPr="005F7D4B" w:rsidRDefault="0080546E" w:rsidP="004A232F">
      <w:r>
        <w:t xml:space="preserve">In Rel-16, RAN4 also introduced a </w:t>
      </w:r>
      <w:r w:rsidRPr="005F7D4B">
        <w:t>UE capability for advanced receiver for HST-SFN scenario</w:t>
      </w:r>
      <w:r w:rsidR="00BC0316">
        <w:t xml:space="preserve">, but it is not clear </w:t>
      </w:r>
      <w:r w:rsidR="00654649">
        <w:t>this capability signaling</w:t>
      </w:r>
      <w:r w:rsidR="00BC0316">
        <w:t xml:space="preserve"> can be used to indicate that UE can </w:t>
      </w:r>
      <w:r w:rsidR="00654649">
        <w:t>apply</w:t>
      </w:r>
      <w:r w:rsidR="00BC0316">
        <w:t xml:space="preserve"> </w:t>
      </w:r>
      <w:r w:rsidR="00654649">
        <w:t xml:space="preserve">the </w:t>
      </w:r>
      <w:r w:rsidR="00BC0316">
        <w:t xml:space="preserve">advanced receiver </w:t>
      </w:r>
      <w:r w:rsidR="00654649">
        <w:t>for multiple CCs.</w:t>
      </w:r>
      <w:r w:rsidR="00BC0316">
        <w:t xml:space="preserve"> </w:t>
      </w:r>
      <w:r w:rsidR="00B771AC">
        <w:t>T</w:t>
      </w:r>
      <w:r w:rsidR="00BC0316">
        <w:t>he receiver algorithm should be same regardless of PCell/PSCell or SCells,</w:t>
      </w:r>
      <w:r w:rsidR="00B771AC">
        <w:t xml:space="preserve"> but we think RAN4 need to confirm the existing UE capability signaling can be applicable for</w:t>
      </w:r>
      <w:r w:rsidR="00C177DF">
        <w:t xml:space="preserve"> CA scenario. </w:t>
      </w:r>
    </w:p>
    <w:p w14:paraId="4E641134" w14:textId="2928B109" w:rsidR="004A232F" w:rsidRPr="005F7D4B" w:rsidRDefault="004A232F" w:rsidP="004A232F">
      <w:pPr>
        <w:rPr>
          <w:b/>
          <w:bCs/>
        </w:rPr>
      </w:pPr>
      <w:r w:rsidRPr="005F7D4B">
        <w:rPr>
          <w:b/>
          <w:bCs/>
        </w:rPr>
        <w:t xml:space="preserve">Proposal </w:t>
      </w:r>
      <w:r w:rsidR="00F861A9">
        <w:rPr>
          <w:b/>
          <w:bCs/>
        </w:rPr>
        <w:t>5</w:t>
      </w:r>
      <w:r w:rsidRPr="005F7D4B">
        <w:rPr>
          <w:b/>
          <w:bCs/>
        </w:rPr>
        <w:t xml:space="preserve">: </w:t>
      </w:r>
      <w:r w:rsidR="00094959">
        <w:rPr>
          <w:b/>
          <w:bCs/>
        </w:rPr>
        <w:t xml:space="preserve">RAN4 </w:t>
      </w:r>
      <w:r w:rsidR="003E109E">
        <w:rPr>
          <w:b/>
          <w:bCs/>
        </w:rPr>
        <w:t>confirm</w:t>
      </w:r>
      <w:r w:rsidR="00094959">
        <w:rPr>
          <w:b/>
          <w:bCs/>
        </w:rPr>
        <w:t xml:space="preserve"> </w:t>
      </w:r>
      <w:r w:rsidR="0083068D">
        <w:rPr>
          <w:b/>
          <w:bCs/>
        </w:rPr>
        <w:t xml:space="preserve">Rel-16 </w:t>
      </w:r>
      <w:r w:rsidRPr="005F7D4B">
        <w:rPr>
          <w:b/>
          <w:bCs/>
        </w:rPr>
        <w:t xml:space="preserve">UE capability </w:t>
      </w:r>
      <w:r w:rsidR="00094959">
        <w:rPr>
          <w:b/>
          <w:bCs/>
        </w:rPr>
        <w:t xml:space="preserve">signaling </w:t>
      </w:r>
      <w:r w:rsidRPr="005F7D4B">
        <w:rPr>
          <w:b/>
          <w:bCs/>
        </w:rPr>
        <w:t xml:space="preserve">demodulationEnhancement </w:t>
      </w:r>
      <w:r w:rsidR="00094959">
        <w:rPr>
          <w:b/>
          <w:bCs/>
        </w:rPr>
        <w:t xml:space="preserve">can be applicable for PDSCH CA </w:t>
      </w:r>
      <w:r w:rsidR="00643C60">
        <w:rPr>
          <w:b/>
          <w:bCs/>
        </w:rPr>
        <w:t>scenario</w:t>
      </w:r>
      <w:r w:rsidR="00DF6AD0">
        <w:rPr>
          <w:b/>
          <w:bCs/>
        </w:rPr>
        <w:t xml:space="preserve"> also</w:t>
      </w:r>
      <w:r w:rsidRPr="005F7D4B">
        <w:rPr>
          <w:b/>
          <w:bCs/>
        </w:rPr>
        <w:t xml:space="preserve">. </w:t>
      </w:r>
    </w:p>
    <w:p w14:paraId="3814DA62" w14:textId="77777777" w:rsidR="005F7D4B" w:rsidRPr="005F7D4B" w:rsidRDefault="005F7D4B" w:rsidP="005F7D4B"/>
    <w:p w14:paraId="26123E1A" w14:textId="0BFCDC74" w:rsidR="00E703C8" w:rsidRDefault="00E703C8" w:rsidP="00E703C8">
      <w:pPr>
        <w:pStyle w:val="Heading2"/>
      </w:pPr>
      <w:r>
        <w:t>2.</w:t>
      </w:r>
      <w:r w:rsidR="0045150F">
        <w:t>4</w:t>
      </w:r>
      <w:r>
        <w:tab/>
        <w:t>Release independence</w:t>
      </w:r>
    </w:p>
    <w:tbl>
      <w:tblPr>
        <w:tblStyle w:val="TableGrid"/>
        <w:tblW w:w="0" w:type="auto"/>
        <w:tblLook w:val="04A0" w:firstRow="1" w:lastRow="0" w:firstColumn="1" w:lastColumn="0" w:noHBand="0" w:noVBand="1"/>
      </w:tblPr>
      <w:tblGrid>
        <w:gridCol w:w="9629"/>
      </w:tblGrid>
      <w:tr w:rsidR="00E703C8" w14:paraId="0A18B946" w14:textId="77777777" w:rsidTr="006C4901">
        <w:tc>
          <w:tcPr>
            <w:tcW w:w="9629" w:type="dxa"/>
          </w:tcPr>
          <w:p w14:paraId="24E541C4" w14:textId="77777777" w:rsidR="00E703C8" w:rsidRDefault="00E703C8" w:rsidP="006B0FC9">
            <w:pPr>
              <w:pStyle w:val="ListParagraph"/>
              <w:numPr>
                <w:ilvl w:val="0"/>
                <w:numId w:val="12"/>
              </w:numPr>
            </w:pPr>
            <w:r w:rsidRPr="00D21D2C">
              <w:t>FFS whether HST PDSCH CA requirements can be release independent from Rel-15</w:t>
            </w:r>
          </w:p>
        </w:tc>
      </w:tr>
    </w:tbl>
    <w:p w14:paraId="71886754" w14:textId="77777777" w:rsidR="00E703C8" w:rsidRDefault="00E703C8" w:rsidP="00E703C8"/>
    <w:p w14:paraId="407972E7" w14:textId="29776BE0" w:rsidR="002A785C" w:rsidRDefault="007D7915" w:rsidP="00E703C8">
      <w:r>
        <w:t xml:space="preserve">The </w:t>
      </w:r>
      <w:r w:rsidR="000C4884">
        <w:t>final</w:t>
      </w:r>
      <w:r>
        <w:t xml:space="preserve"> open issue is the release independen</w:t>
      </w:r>
      <w:r w:rsidR="0052227E">
        <w:t>t</w:t>
      </w:r>
      <w:r>
        <w:t xml:space="preserve"> of PDSCH CA demodulation requirements in HST. </w:t>
      </w:r>
      <w:r w:rsidR="00A82469">
        <w:t>For HST-SFN joint transmission, i</w:t>
      </w:r>
      <w:r w:rsidR="00E703C8">
        <w:t xml:space="preserve">t depends on the </w:t>
      </w:r>
      <w:r w:rsidR="00A82469">
        <w:t xml:space="preserve">conclusion of </w:t>
      </w:r>
      <w:r w:rsidR="00E703C8">
        <w:t>capability signaling</w:t>
      </w:r>
      <w:r w:rsidR="005B352F">
        <w:t>;</w:t>
      </w:r>
      <w:r w:rsidR="00A82469">
        <w:t xml:space="preserve"> </w:t>
      </w:r>
      <w:r w:rsidR="005B352F">
        <w:t>i</w:t>
      </w:r>
      <w:r w:rsidR="00085F16">
        <w:t xml:space="preserve">f RAN4 </w:t>
      </w:r>
      <w:r w:rsidR="000C4884">
        <w:t xml:space="preserve">need </w:t>
      </w:r>
      <w:r w:rsidR="00085F16">
        <w:t xml:space="preserve">an additional UE capability </w:t>
      </w:r>
      <w:r w:rsidR="000C4884">
        <w:t>for</w:t>
      </w:r>
      <w:r w:rsidR="00085F16">
        <w:t xml:space="preserve"> </w:t>
      </w:r>
      <w:r w:rsidR="000C4884">
        <w:t xml:space="preserve">the </w:t>
      </w:r>
      <w:r w:rsidR="00085F16">
        <w:t>advanced receiver</w:t>
      </w:r>
      <w:r w:rsidR="000C4884">
        <w:t xml:space="preserve"> for HST-SFN CA scenario</w:t>
      </w:r>
      <w:r w:rsidR="00085F16">
        <w:t xml:space="preserve">, the new UE demodulation requirements for HST-SFN CA should be applied from Rel-17. On the other hand, if RAN4 </w:t>
      </w:r>
      <w:r w:rsidR="000C4884">
        <w:t>confirms</w:t>
      </w:r>
      <w:r w:rsidR="00085F16">
        <w:t xml:space="preserve"> the UE capability </w:t>
      </w:r>
      <w:r w:rsidR="000C4884">
        <w:t>for HST-SFN advanced receiver</w:t>
      </w:r>
      <w:r w:rsidR="00085F16">
        <w:t xml:space="preserve"> </w:t>
      </w:r>
      <w:r w:rsidR="000C4884">
        <w:t xml:space="preserve">in Rel-16 </w:t>
      </w:r>
      <w:r w:rsidR="00085F16">
        <w:t xml:space="preserve">is applicable for CA scenario, the UE demodulation requirements for HST-SFN </w:t>
      </w:r>
      <w:r w:rsidR="000C4884">
        <w:t>could</w:t>
      </w:r>
      <w:r w:rsidR="00085F16">
        <w:t xml:space="preserve"> be release independent from Rel-15. </w:t>
      </w:r>
    </w:p>
    <w:p w14:paraId="18F0E480" w14:textId="3BB79A91" w:rsidR="00E703C8" w:rsidRDefault="002A785C" w:rsidP="00E703C8">
      <w:r w:rsidRPr="00E6758F">
        <w:t xml:space="preserve">For HST-DPS, since the assumed physical layer design, signaling, and UE receiver are based on Rel-15 specification, </w:t>
      </w:r>
      <w:r w:rsidR="004109CA" w:rsidRPr="00E6758F">
        <w:t xml:space="preserve">it is possible the new UE demodulation requirements for HST-DPS CA can be release independent from Rel-15. </w:t>
      </w:r>
      <w:r w:rsidR="007872FF" w:rsidRPr="00E6758F">
        <w:t xml:space="preserve">But we think RAN4 need discuss </w:t>
      </w:r>
      <w:r w:rsidR="00701EF9">
        <w:t>this issue</w:t>
      </w:r>
      <w:r w:rsidR="007872FF" w:rsidRPr="00E6758F">
        <w:t xml:space="preserve"> more carefully because it is Rel-17 WI and there </w:t>
      </w:r>
      <w:r w:rsidR="00943E8B">
        <w:t>are</w:t>
      </w:r>
      <w:r w:rsidR="00E6758F">
        <w:t xml:space="preserve"> </w:t>
      </w:r>
      <w:r w:rsidR="007872FF" w:rsidRPr="00E6758F">
        <w:t>many Rel-15 UEs in the market.</w:t>
      </w:r>
      <w:r w:rsidR="00FC2BE3" w:rsidRPr="00E6758F">
        <w:t xml:space="preserve"> </w:t>
      </w:r>
      <w:r w:rsidR="00701EF9">
        <w:t>One</w:t>
      </w:r>
      <w:r w:rsidR="00A43D42" w:rsidRPr="00E6758F">
        <w:t xml:space="preserve"> option is to set </w:t>
      </w:r>
      <w:r w:rsidR="00FC2BE3" w:rsidRPr="00E6758F">
        <w:t xml:space="preserve">UE demodulation requirements for HST-DPS CA </w:t>
      </w:r>
      <w:r w:rsidR="00A43D42" w:rsidRPr="00E6758F">
        <w:t>to</w:t>
      </w:r>
      <w:r w:rsidR="00FC2BE3" w:rsidRPr="00E6758F">
        <w:t xml:space="preserve"> be release independent from Rel-16.</w:t>
      </w:r>
    </w:p>
    <w:p w14:paraId="6DCCB9F6" w14:textId="59578C71" w:rsidR="00CF1731" w:rsidRPr="00CF1731" w:rsidRDefault="00CA001C" w:rsidP="000949CA">
      <w:pPr>
        <w:rPr>
          <w:b/>
          <w:bCs/>
        </w:rPr>
      </w:pPr>
      <w:r w:rsidRPr="00CF1731">
        <w:rPr>
          <w:b/>
          <w:bCs/>
        </w:rPr>
        <w:lastRenderedPageBreak/>
        <w:t xml:space="preserve">Proposal 6: RAN4 need to discuss further the new UE demodulation requirements for HST-SFN CA are </w:t>
      </w:r>
      <w:r w:rsidR="001E4C43" w:rsidRPr="00CF1731">
        <w:rPr>
          <w:b/>
          <w:bCs/>
        </w:rPr>
        <w:t>release independent Rel-15 or not</w:t>
      </w:r>
      <w:r w:rsidR="00CF1731" w:rsidRPr="00CF1731">
        <w:rPr>
          <w:b/>
          <w:bCs/>
        </w:rPr>
        <w:t xml:space="preserve">, </w:t>
      </w:r>
      <w:r w:rsidR="00E52A4A">
        <w:rPr>
          <w:b/>
          <w:bCs/>
        </w:rPr>
        <w:t>depending on</w:t>
      </w:r>
      <w:r w:rsidR="00CF1731" w:rsidRPr="00CF1731">
        <w:rPr>
          <w:b/>
          <w:bCs/>
        </w:rPr>
        <w:t xml:space="preserve"> the </w:t>
      </w:r>
      <w:r w:rsidR="005A4FC1">
        <w:rPr>
          <w:b/>
          <w:bCs/>
        </w:rPr>
        <w:t>applicability of Rel-16 UE</w:t>
      </w:r>
      <w:r w:rsidR="00CF1731" w:rsidRPr="00CF1731">
        <w:rPr>
          <w:b/>
          <w:bCs/>
        </w:rPr>
        <w:t xml:space="preserve"> capability </w:t>
      </w:r>
      <w:r w:rsidR="00943E8B">
        <w:rPr>
          <w:b/>
          <w:bCs/>
        </w:rPr>
        <w:t>for</w:t>
      </w:r>
      <w:r w:rsidR="00CF1731" w:rsidRPr="00CF1731">
        <w:rPr>
          <w:b/>
          <w:bCs/>
        </w:rPr>
        <w:t xml:space="preserve"> HST-SFN advanced receiver</w:t>
      </w:r>
      <w:r w:rsidR="000A4240">
        <w:rPr>
          <w:b/>
          <w:bCs/>
        </w:rPr>
        <w:t xml:space="preserve">. </w:t>
      </w:r>
    </w:p>
    <w:p w14:paraId="2D994E11" w14:textId="10054098" w:rsidR="005C7266" w:rsidRPr="00CF1731" w:rsidRDefault="00CF1731" w:rsidP="000949CA">
      <w:pPr>
        <w:rPr>
          <w:b/>
          <w:bCs/>
        </w:rPr>
      </w:pPr>
      <w:r w:rsidRPr="00E6758F">
        <w:rPr>
          <w:b/>
          <w:bCs/>
        </w:rPr>
        <w:t>Proposal 7: RAN4 need to discuss further the new UE demodulation requirements for HST-DPS CA are release independent Rel-15 or not.</w:t>
      </w:r>
      <w:r w:rsidRPr="00CF1731">
        <w:rPr>
          <w:b/>
          <w:bCs/>
        </w:rPr>
        <w:t xml:space="preserve"> </w:t>
      </w:r>
    </w:p>
    <w:p w14:paraId="26478AFA" w14:textId="79B4D914" w:rsidR="00783276" w:rsidRPr="005F7D4B" w:rsidRDefault="007C7DF9" w:rsidP="00783276">
      <w:pPr>
        <w:pStyle w:val="Heading1"/>
        <w:rPr>
          <w:lang w:val="en-US"/>
        </w:rPr>
      </w:pPr>
      <w:r w:rsidRPr="005F7D4B">
        <w:rPr>
          <w:lang w:val="en-US"/>
        </w:rPr>
        <w:t>3</w:t>
      </w:r>
      <w:r w:rsidRPr="005F7D4B">
        <w:rPr>
          <w:lang w:val="en-US"/>
        </w:rPr>
        <w:tab/>
        <w:t>Summary</w:t>
      </w:r>
    </w:p>
    <w:p w14:paraId="521640B0" w14:textId="77777777" w:rsidR="0036398D" w:rsidRPr="008E5FB0" w:rsidRDefault="0036398D" w:rsidP="0036398D">
      <w:pPr>
        <w:rPr>
          <w:b/>
          <w:bCs/>
        </w:rPr>
      </w:pPr>
      <w:r w:rsidRPr="008E5FB0">
        <w:rPr>
          <w:b/>
          <w:bCs/>
        </w:rPr>
        <w:t>Proposal 1: Define PDSCH demodulation requirements for HST-DPS for CA with the applicability rule.</w:t>
      </w:r>
    </w:p>
    <w:p w14:paraId="3ABC7069" w14:textId="77777777" w:rsidR="0036398D" w:rsidRDefault="0036398D" w:rsidP="0036398D">
      <w:r w:rsidRPr="008E5FB0">
        <w:rPr>
          <w:b/>
          <w:bCs/>
        </w:rPr>
        <w:t>Proposal 2: If UE is capable of HST-SFN advanced receiver (for CA) and UE passes the PDSCH with HST-SFN CA requirements, the UE can skip the PDSCH with HST-DPS CA requirements.</w:t>
      </w:r>
      <w:r>
        <w:t xml:space="preserve"> </w:t>
      </w:r>
    </w:p>
    <w:p w14:paraId="4C195BF2" w14:textId="77777777" w:rsidR="009C5739" w:rsidRPr="009460B0" w:rsidRDefault="009C5739" w:rsidP="009C5739">
      <w:pPr>
        <w:rPr>
          <w:b/>
          <w:bCs/>
        </w:rPr>
      </w:pPr>
      <w:r w:rsidRPr="009460B0">
        <w:rPr>
          <w:b/>
          <w:bCs/>
        </w:rPr>
        <w:t>Proposal 3: For PDSCH CA demodulation in HST, RAN4 defines the following combinations only:</w:t>
      </w:r>
    </w:p>
    <w:p w14:paraId="03E93573" w14:textId="77777777" w:rsidR="009C5739" w:rsidRPr="009460B0" w:rsidRDefault="009C5739" w:rsidP="009C5739">
      <w:pPr>
        <w:pStyle w:val="ListParagraph"/>
        <w:numPr>
          <w:ilvl w:val="0"/>
          <w:numId w:val="13"/>
        </w:numPr>
        <w:rPr>
          <w:b/>
          <w:bCs/>
        </w:rPr>
      </w:pPr>
      <w:r w:rsidRPr="009460B0">
        <w:rPr>
          <w:b/>
          <w:bCs/>
        </w:rPr>
        <w:t>FDD SCS=15kHz + FDD SCS=15kHz</w:t>
      </w:r>
    </w:p>
    <w:p w14:paraId="24B42AC9" w14:textId="77777777" w:rsidR="009C5739" w:rsidRPr="009460B0" w:rsidRDefault="009C5739" w:rsidP="009C5739">
      <w:pPr>
        <w:pStyle w:val="ListParagraph"/>
        <w:numPr>
          <w:ilvl w:val="0"/>
          <w:numId w:val="13"/>
        </w:numPr>
        <w:rPr>
          <w:b/>
          <w:bCs/>
        </w:rPr>
      </w:pPr>
      <w:r w:rsidRPr="009460B0">
        <w:rPr>
          <w:b/>
          <w:bCs/>
        </w:rPr>
        <w:t>TDD SCS=30kHz + TDD SCS=30kHz</w:t>
      </w:r>
    </w:p>
    <w:p w14:paraId="29F8C4E2" w14:textId="6ADCE08D" w:rsidR="00976B5E" w:rsidRDefault="009C5739" w:rsidP="00976B5E">
      <w:pPr>
        <w:pStyle w:val="ListParagraph"/>
        <w:numPr>
          <w:ilvl w:val="0"/>
          <w:numId w:val="13"/>
        </w:numPr>
      </w:pPr>
      <w:r w:rsidRPr="009460B0">
        <w:rPr>
          <w:b/>
          <w:bCs/>
        </w:rPr>
        <w:t>FDD SCS=15kHz + TDD SCS=30kHz</w:t>
      </w:r>
    </w:p>
    <w:p w14:paraId="1409C8BA" w14:textId="77777777" w:rsidR="002039E0" w:rsidRPr="00122A1D" w:rsidRDefault="002039E0" w:rsidP="002039E0">
      <w:pPr>
        <w:rPr>
          <w:b/>
          <w:bCs/>
        </w:rPr>
      </w:pPr>
      <w:r w:rsidRPr="00122A1D">
        <w:rPr>
          <w:b/>
          <w:bCs/>
        </w:rPr>
        <w:t xml:space="preserve">Observation </w:t>
      </w:r>
      <w:r>
        <w:rPr>
          <w:b/>
          <w:bCs/>
        </w:rPr>
        <w:t>1</w:t>
      </w:r>
      <w:r w:rsidRPr="00122A1D">
        <w:rPr>
          <w:b/>
          <w:bCs/>
        </w:rPr>
        <w:t>: highSpeedDemodFlag-r16 can be configured for SCell.</w:t>
      </w:r>
    </w:p>
    <w:p w14:paraId="5666331A" w14:textId="77777777" w:rsidR="002039E0" w:rsidRDefault="002039E0" w:rsidP="002039E0">
      <w:pPr>
        <w:rPr>
          <w:b/>
          <w:bCs/>
        </w:rPr>
      </w:pPr>
      <w:r w:rsidRPr="005F7D4B">
        <w:rPr>
          <w:b/>
          <w:bCs/>
        </w:rPr>
        <w:t xml:space="preserve">Proposal </w:t>
      </w:r>
      <w:r>
        <w:rPr>
          <w:b/>
          <w:bCs/>
        </w:rPr>
        <w:t>4</w:t>
      </w:r>
      <w:r w:rsidRPr="005F7D4B">
        <w:rPr>
          <w:b/>
          <w:bCs/>
        </w:rPr>
        <w:t xml:space="preserve">: </w:t>
      </w:r>
      <w:r>
        <w:rPr>
          <w:b/>
          <w:bCs/>
        </w:rPr>
        <w:t>Not to i</w:t>
      </w:r>
      <w:r w:rsidRPr="005F7D4B">
        <w:rPr>
          <w:b/>
          <w:bCs/>
        </w:rPr>
        <w:t>ntroduce</w:t>
      </w:r>
      <w:r>
        <w:rPr>
          <w:b/>
          <w:bCs/>
        </w:rPr>
        <w:t xml:space="preserve"> a</w:t>
      </w:r>
      <w:r w:rsidRPr="005F7D4B">
        <w:rPr>
          <w:b/>
          <w:bCs/>
        </w:rPr>
        <w:t xml:space="preserve"> new network-assisted signaling to inform HST-SFN deployment for SCell. </w:t>
      </w:r>
    </w:p>
    <w:p w14:paraId="48698B17" w14:textId="1A6A96A9" w:rsidR="002039E0" w:rsidRDefault="00DF6AD0" w:rsidP="00976B5E">
      <w:pPr>
        <w:rPr>
          <w:b/>
          <w:bCs/>
        </w:rPr>
      </w:pPr>
      <w:r w:rsidRPr="005F7D4B">
        <w:rPr>
          <w:b/>
          <w:bCs/>
        </w:rPr>
        <w:t xml:space="preserve">Proposal </w:t>
      </w:r>
      <w:r>
        <w:rPr>
          <w:b/>
          <w:bCs/>
        </w:rPr>
        <w:t>5</w:t>
      </w:r>
      <w:r w:rsidRPr="005F7D4B">
        <w:rPr>
          <w:b/>
          <w:bCs/>
        </w:rPr>
        <w:t xml:space="preserve">: </w:t>
      </w:r>
      <w:r>
        <w:rPr>
          <w:b/>
          <w:bCs/>
        </w:rPr>
        <w:t xml:space="preserve">RAN4 confirm Rel-16 </w:t>
      </w:r>
      <w:r w:rsidRPr="005F7D4B">
        <w:rPr>
          <w:b/>
          <w:bCs/>
        </w:rPr>
        <w:t xml:space="preserve">UE capability </w:t>
      </w:r>
      <w:r>
        <w:rPr>
          <w:b/>
          <w:bCs/>
        </w:rPr>
        <w:t xml:space="preserve">signaling </w:t>
      </w:r>
      <w:r w:rsidRPr="005F7D4B">
        <w:rPr>
          <w:b/>
          <w:bCs/>
        </w:rPr>
        <w:t xml:space="preserve">demodulationEnhancement </w:t>
      </w:r>
      <w:r>
        <w:rPr>
          <w:b/>
          <w:bCs/>
        </w:rPr>
        <w:t>can be applicable for PDSCH CA scenario also</w:t>
      </w:r>
      <w:r w:rsidRPr="005F7D4B">
        <w:rPr>
          <w:b/>
          <w:bCs/>
        </w:rPr>
        <w:t>.</w:t>
      </w:r>
    </w:p>
    <w:p w14:paraId="795B0220" w14:textId="77777777" w:rsidR="0019357A" w:rsidRPr="00CF1731" w:rsidRDefault="0019357A" w:rsidP="0019357A">
      <w:pPr>
        <w:rPr>
          <w:b/>
          <w:bCs/>
        </w:rPr>
      </w:pPr>
      <w:r w:rsidRPr="00CF1731">
        <w:rPr>
          <w:b/>
          <w:bCs/>
        </w:rPr>
        <w:t xml:space="preserve">Proposal 6: RAN4 need to discuss further the new UE demodulation requirements for HST-SFN CA are release independent Rel-15 or not, </w:t>
      </w:r>
      <w:r>
        <w:rPr>
          <w:b/>
          <w:bCs/>
        </w:rPr>
        <w:t>depending on</w:t>
      </w:r>
      <w:r w:rsidRPr="00CF1731">
        <w:rPr>
          <w:b/>
          <w:bCs/>
        </w:rPr>
        <w:t xml:space="preserve"> the </w:t>
      </w:r>
      <w:r>
        <w:rPr>
          <w:b/>
          <w:bCs/>
        </w:rPr>
        <w:t>applicability of Rel-16 UE</w:t>
      </w:r>
      <w:r w:rsidRPr="00CF1731">
        <w:rPr>
          <w:b/>
          <w:bCs/>
        </w:rPr>
        <w:t xml:space="preserve"> capability </w:t>
      </w:r>
      <w:r>
        <w:rPr>
          <w:b/>
          <w:bCs/>
        </w:rPr>
        <w:t>for</w:t>
      </w:r>
      <w:r w:rsidRPr="00CF1731">
        <w:rPr>
          <w:b/>
          <w:bCs/>
        </w:rPr>
        <w:t xml:space="preserve"> HST-SFN advanced receiver</w:t>
      </w:r>
      <w:r>
        <w:rPr>
          <w:b/>
          <w:bCs/>
        </w:rPr>
        <w:t xml:space="preserve">. </w:t>
      </w:r>
    </w:p>
    <w:p w14:paraId="336D6B9A" w14:textId="77777777" w:rsidR="0019357A" w:rsidRPr="00CF1731" w:rsidRDefault="0019357A" w:rsidP="0019357A">
      <w:pPr>
        <w:rPr>
          <w:b/>
          <w:bCs/>
        </w:rPr>
      </w:pPr>
      <w:r w:rsidRPr="00E6758F">
        <w:rPr>
          <w:b/>
          <w:bCs/>
        </w:rPr>
        <w:t>Proposal 7: RAN4 need to discuss further the new UE demodulation requirements for HST-DPS CA are release independent Rel-15 or not.</w:t>
      </w:r>
      <w:r w:rsidRPr="00CF1731">
        <w:rPr>
          <w:b/>
          <w:bCs/>
        </w:rPr>
        <w:t xml:space="preserve"> </w:t>
      </w:r>
    </w:p>
    <w:p w14:paraId="15AE7CF6" w14:textId="6A8909BD" w:rsidR="00887C74" w:rsidRPr="005F7D4B" w:rsidRDefault="00BB7525" w:rsidP="00BB4A9F">
      <w:pPr>
        <w:pStyle w:val="Heading1"/>
        <w:rPr>
          <w:lang w:val="en-US"/>
        </w:rPr>
      </w:pPr>
      <w:r w:rsidRPr="005F7D4B">
        <w:rPr>
          <w:lang w:val="en-US"/>
        </w:rPr>
        <w:t>4</w:t>
      </w:r>
      <w:r w:rsidR="000C49C8" w:rsidRPr="005F7D4B">
        <w:rPr>
          <w:lang w:val="en-US"/>
        </w:rPr>
        <w:tab/>
      </w:r>
      <w:r w:rsidR="005A782E" w:rsidRPr="005F7D4B">
        <w:rPr>
          <w:lang w:val="en-US"/>
        </w:rPr>
        <w:t>References</w:t>
      </w:r>
    </w:p>
    <w:p w14:paraId="10AC7E5C" w14:textId="77777777" w:rsidR="00BF7F3C" w:rsidRDefault="00783276" w:rsidP="00B55277">
      <w:pPr>
        <w:pStyle w:val="ListParagraph"/>
        <w:numPr>
          <w:ilvl w:val="0"/>
          <w:numId w:val="2"/>
        </w:numPr>
        <w:overflowPunct w:val="0"/>
        <w:autoSpaceDE w:val="0"/>
        <w:autoSpaceDN w:val="0"/>
        <w:adjustRightInd w:val="0"/>
        <w:spacing w:after="180" w:line="240" w:lineRule="auto"/>
        <w:ind w:left="450" w:hanging="450"/>
        <w:contextualSpacing/>
      </w:pPr>
      <w:bookmarkStart w:id="3" w:name="_Ref52995642"/>
      <w:bookmarkStart w:id="4" w:name="_Ref508638450"/>
      <w:bookmarkStart w:id="5" w:name="_Ref3386619"/>
      <w:bookmarkStart w:id="6" w:name="_Ref31030704"/>
      <w:bookmarkStart w:id="7" w:name="_Ref36025013"/>
      <w:r w:rsidRPr="005F7D4B">
        <w:t>R4-2</w:t>
      </w:r>
      <w:r w:rsidR="00976B5E" w:rsidRPr="005F7D4B">
        <w:t>103876</w:t>
      </w:r>
      <w:r w:rsidR="002A04F1" w:rsidRPr="005F7D4B">
        <w:t>, “</w:t>
      </w:r>
      <w:r w:rsidR="00976B5E" w:rsidRPr="005F7D4B">
        <w:t>WF on UE demodulation for FR1 HST</w:t>
      </w:r>
      <w:r w:rsidR="002A04F1" w:rsidRPr="005F7D4B">
        <w:t xml:space="preserve">”, </w:t>
      </w:r>
      <w:r w:rsidRPr="005F7D4B">
        <w:t>CMCC</w:t>
      </w:r>
      <w:r w:rsidR="002A04F1" w:rsidRPr="005F7D4B">
        <w:t>.</w:t>
      </w:r>
      <w:bookmarkEnd w:id="3"/>
    </w:p>
    <w:p w14:paraId="22062DA6" w14:textId="382E9C4C" w:rsidR="00651A3E" w:rsidRPr="005F7D4B" w:rsidRDefault="00BF7F3C" w:rsidP="00B55277">
      <w:pPr>
        <w:pStyle w:val="ListParagraph"/>
        <w:numPr>
          <w:ilvl w:val="0"/>
          <w:numId w:val="2"/>
        </w:numPr>
        <w:overflowPunct w:val="0"/>
        <w:autoSpaceDE w:val="0"/>
        <w:autoSpaceDN w:val="0"/>
        <w:adjustRightInd w:val="0"/>
        <w:spacing w:after="180" w:line="240" w:lineRule="auto"/>
        <w:ind w:left="450" w:hanging="450"/>
        <w:contextualSpacing/>
      </w:pPr>
      <w:bookmarkStart w:id="8" w:name="_Ref67919813"/>
      <w:r>
        <w:t>RP-210833, ”</w:t>
      </w:r>
      <w:bookmarkEnd w:id="4"/>
      <w:bookmarkEnd w:id="5"/>
      <w:bookmarkEnd w:id="6"/>
      <w:bookmarkEnd w:id="7"/>
      <w:r w:rsidRPr="00BF7F3C">
        <w:t>Revised WID on enhanced NR support for high speed train scenario for frequency range 1 (FR1)</w:t>
      </w:r>
      <w:r>
        <w:t>”, CMCC</w:t>
      </w:r>
      <w:r w:rsidR="005C7F8A">
        <w:t>.</w:t>
      </w:r>
      <w:bookmarkEnd w:id="8"/>
    </w:p>
    <w:sectPr w:rsidR="00651A3E" w:rsidRPr="005F7D4B"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C395B" w14:textId="77777777" w:rsidR="0072698C" w:rsidRDefault="0072698C">
      <w:pPr>
        <w:spacing w:after="0"/>
      </w:pPr>
      <w:r>
        <w:separator/>
      </w:r>
    </w:p>
  </w:endnote>
  <w:endnote w:type="continuationSeparator" w:id="0">
    <w:p w14:paraId="383D8F64" w14:textId="77777777" w:rsidR="0072698C" w:rsidRDefault="007269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72698C" w:rsidRDefault="0072698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2698C" w:rsidRDefault="00726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8663E" w14:textId="77777777" w:rsidR="0072698C" w:rsidRDefault="0072698C">
      <w:pPr>
        <w:spacing w:after="0"/>
      </w:pPr>
      <w:r>
        <w:separator/>
      </w:r>
    </w:p>
  </w:footnote>
  <w:footnote w:type="continuationSeparator" w:id="0">
    <w:p w14:paraId="5C20C51E" w14:textId="77777777" w:rsidR="0072698C" w:rsidRDefault="007269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72698C" w:rsidRDefault="0072698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3"/>
  </w:num>
  <w:num w:numId="2">
    <w:abstractNumId w:val="10"/>
  </w:num>
  <w:num w:numId="3">
    <w:abstractNumId w:val="4"/>
  </w:num>
  <w:num w:numId="4">
    <w:abstractNumId w:val="11"/>
  </w:num>
  <w:num w:numId="5">
    <w:abstractNumId w:val="7"/>
  </w:num>
  <w:num w:numId="6">
    <w:abstractNumId w:val="12"/>
  </w:num>
  <w:num w:numId="7">
    <w:abstractNumId w:val="6"/>
  </w:num>
  <w:num w:numId="8">
    <w:abstractNumId w:val="3"/>
  </w:num>
  <w:num w:numId="9">
    <w:abstractNumId w:val="0"/>
  </w:num>
  <w:num w:numId="10">
    <w:abstractNumId w:val="2"/>
  </w:num>
  <w:num w:numId="11">
    <w:abstractNumId w:val="9"/>
  </w:num>
  <w:num w:numId="12">
    <w:abstractNumId w:val="8"/>
  </w:num>
  <w:num w:numId="13">
    <w:abstractNumId w:val="5"/>
  </w:num>
  <w:num w:numId="1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9660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114B"/>
    <w:rsid w:val="00011706"/>
    <w:rsid w:val="00011C86"/>
    <w:rsid w:val="00011CB1"/>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63EA"/>
    <w:rsid w:val="00036646"/>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63C2"/>
    <w:rsid w:val="000479C3"/>
    <w:rsid w:val="0005017E"/>
    <w:rsid w:val="0005034B"/>
    <w:rsid w:val="00050919"/>
    <w:rsid w:val="000524B3"/>
    <w:rsid w:val="00052E7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E4C"/>
    <w:rsid w:val="0007288B"/>
    <w:rsid w:val="00073C7D"/>
    <w:rsid w:val="00074090"/>
    <w:rsid w:val="000742B1"/>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5F16"/>
    <w:rsid w:val="000863BD"/>
    <w:rsid w:val="0008685F"/>
    <w:rsid w:val="00086EDA"/>
    <w:rsid w:val="0008744E"/>
    <w:rsid w:val="000901E2"/>
    <w:rsid w:val="000906F8"/>
    <w:rsid w:val="0009079C"/>
    <w:rsid w:val="000918A3"/>
    <w:rsid w:val="00091C4A"/>
    <w:rsid w:val="000924E7"/>
    <w:rsid w:val="00092695"/>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F"/>
    <w:rsid w:val="000C375D"/>
    <w:rsid w:val="000C3EB5"/>
    <w:rsid w:val="000C3FF8"/>
    <w:rsid w:val="000C4884"/>
    <w:rsid w:val="000C49C8"/>
    <w:rsid w:val="000C5676"/>
    <w:rsid w:val="000C60C5"/>
    <w:rsid w:val="000C674F"/>
    <w:rsid w:val="000C6B63"/>
    <w:rsid w:val="000C6B9D"/>
    <w:rsid w:val="000C6D3B"/>
    <w:rsid w:val="000C70BC"/>
    <w:rsid w:val="000C7278"/>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74D"/>
    <w:rsid w:val="000F7C61"/>
    <w:rsid w:val="000F7F3F"/>
    <w:rsid w:val="0010079A"/>
    <w:rsid w:val="00100904"/>
    <w:rsid w:val="00100BDE"/>
    <w:rsid w:val="00100D60"/>
    <w:rsid w:val="00100EF3"/>
    <w:rsid w:val="00101CFB"/>
    <w:rsid w:val="0010266D"/>
    <w:rsid w:val="00102A1C"/>
    <w:rsid w:val="001030F5"/>
    <w:rsid w:val="0010390B"/>
    <w:rsid w:val="00103969"/>
    <w:rsid w:val="001039FD"/>
    <w:rsid w:val="00105015"/>
    <w:rsid w:val="001050DA"/>
    <w:rsid w:val="001052C8"/>
    <w:rsid w:val="00106338"/>
    <w:rsid w:val="00106F0C"/>
    <w:rsid w:val="00110126"/>
    <w:rsid w:val="00110BE2"/>
    <w:rsid w:val="001113C7"/>
    <w:rsid w:val="00111663"/>
    <w:rsid w:val="00111D24"/>
    <w:rsid w:val="0011391A"/>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915"/>
    <w:rsid w:val="00167609"/>
    <w:rsid w:val="00167C2C"/>
    <w:rsid w:val="0017027A"/>
    <w:rsid w:val="00170421"/>
    <w:rsid w:val="00170543"/>
    <w:rsid w:val="00170690"/>
    <w:rsid w:val="00170AE2"/>
    <w:rsid w:val="0017102C"/>
    <w:rsid w:val="00171087"/>
    <w:rsid w:val="00171E27"/>
    <w:rsid w:val="001727E6"/>
    <w:rsid w:val="001731A3"/>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21A6"/>
    <w:rsid w:val="001A28D8"/>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909"/>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196"/>
    <w:rsid w:val="001D60D3"/>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A09"/>
    <w:rsid w:val="00213DAA"/>
    <w:rsid w:val="00213F44"/>
    <w:rsid w:val="00214AF4"/>
    <w:rsid w:val="00214CEB"/>
    <w:rsid w:val="00215968"/>
    <w:rsid w:val="0021635E"/>
    <w:rsid w:val="00216397"/>
    <w:rsid w:val="00216DB6"/>
    <w:rsid w:val="002178A6"/>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7CF"/>
    <w:rsid w:val="00227B0B"/>
    <w:rsid w:val="00231879"/>
    <w:rsid w:val="00231986"/>
    <w:rsid w:val="00231C43"/>
    <w:rsid w:val="00232059"/>
    <w:rsid w:val="00232DDD"/>
    <w:rsid w:val="00233443"/>
    <w:rsid w:val="00234404"/>
    <w:rsid w:val="00234C72"/>
    <w:rsid w:val="00235558"/>
    <w:rsid w:val="00235596"/>
    <w:rsid w:val="00236178"/>
    <w:rsid w:val="0023673E"/>
    <w:rsid w:val="00236C17"/>
    <w:rsid w:val="00236F55"/>
    <w:rsid w:val="00237C55"/>
    <w:rsid w:val="00237ECB"/>
    <w:rsid w:val="0024003A"/>
    <w:rsid w:val="0024032E"/>
    <w:rsid w:val="002405EB"/>
    <w:rsid w:val="0024132D"/>
    <w:rsid w:val="0024135F"/>
    <w:rsid w:val="0024189E"/>
    <w:rsid w:val="00242186"/>
    <w:rsid w:val="002424C9"/>
    <w:rsid w:val="002429A3"/>
    <w:rsid w:val="00242E94"/>
    <w:rsid w:val="00243258"/>
    <w:rsid w:val="002434F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3659"/>
    <w:rsid w:val="002537EF"/>
    <w:rsid w:val="00253E63"/>
    <w:rsid w:val="00254F4A"/>
    <w:rsid w:val="00255EA3"/>
    <w:rsid w:val="002563BF"/>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601"/>
    <w:rsid w:val="002B27B1"/>
    <w:rsid w:val="002B2B18"/>
    <w:rsid w:val="002B2C12"/>
    <w:rsid w:val="002B3716"/>
    <w:rsid w:val="002B3987"/>
    <w:rsid w:val="002B4758"/>
    <w:rsid w:val="002B4870"/>
    <w:rsid w:val="002B4DA6"/>
    <w:rsid w:val="002B54E2"/>
    <w:rsid w:val="002B5CF8"/>
    <w:rsid w:val="002B620A"/>
    <w:rsid w:val="002B767A"/>
    <w:rsid w:val="002B7C97"/>
    <w:rsid w:val="002B7F0F"/>
    <w:rsid w:val="002C02C3"/>
    <w:rsid w:val="002C0BDD"/>
    <w:rsid w:val="002C0F91"/>
    <w:rsid w:val="002C1958"/>
    <w:rsid w:val="002C1AAB"/>
    <w:rsid w:val="002C21B4"/>
    <w:rsid w:val="002C28AC"/>
    <w:rsid w:val="002C2E4F"/>
    <w:rsid w:val="002C32BD"/>
    <w:rsid w:val="002C3B3C"/>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B20"/>
    <w:rsid w:val="002D1D8B"/>
    <w:rsid w:val="002D2515"/>
    <w:rsid w:val="002D254F"/>
    <w:rsid w:val="002D383C"/>
    <w:rsid w:val="002D3C08"/>
    <w:rsid w:val="002D3D93"/>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885"/>
    <w:rsid w:val="00306353"/>
    <w:rsid w:val="003067C0"/>
    <w:rsid w:val="003077B7"/>
    <w:rsid w:val="00307913"/>
    <w:rsid w:val="00310185"/>
    <w:rsid w:val="00310508"/>
    <w:rsid w:val="00310FB7"/>
    <w:rsid w:val="00311320"/>
    <w:rsid w:val="00311EAA"/>
    <w:rsid w:val="00312509"/>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4249"/>
    <w:rsid w:val="003242F6"/>
    <w:rsid w:val="00324626"/>
    <w:rsid w:val="0032505F"/>
    <w:rsid w:val="0032541A"/>
    <w:rsid w:val="003259FC"/>
    <w:rsid w:val="00325D35"/>
    <w:rsid w:val="00326D9E"/>
    <w:rsid w:val="00326DEC"/>
    <w:rsid w:val="00326E97"/>
    <w:rsid w:val="00327084"/>
    <w:rsid w:val="003270DC"/>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6095"/>
    <w:rsid w:val="00356428"/>
    <w:rsid w:val="003565F4"/>
    <w:rsid w:val="00356634"/>
    <w:rsid w:val="00356D9D"/>
    <w:rsid w:val="00356E44"/>
    <w:rsid w:val="003571C0"/>
    <w:rsid w:val="0035730A"/>
    <w:rsid w:val="0035764C"/>
    <w:rsid w:val="003577C2"/>
    <w:rsid w:val="00357C3D"/>
    <w:rsid w:val="00357C99"/>
    <w:rsid w:val="003601DC"/>
    <w:rsid w:val="00361515"/>
    <w:rsid w:val="00361606"/>
    <w:rsid w:val="00361BD7"/>
    <w:rsid w:val="0036398D"/>
    <w:rsid w:val="003650E2"/>
    <w:rsid w:val="00365772"/>
    <w:rsid w:val="00366301"/>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364D"/>
    <w:rsid w:val="003738AD"/>
    <w:rsid w:val="00373BE1"/>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136"/>
    <w:rsid w:val="00382316"/>
    <w:rsid w:val="00382680"/>
    <w:rsid w:val="00382992"/>
    <w:rsid w:val="003829A2"/>
    <w:rsid w:val="00382C55"/>
    <w:rsid w:val="00382E52"/>
    <w:rsid w:val="003830DD"/>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384"/>
    <w:rsid w:val="003A0839"/>
    <w:rsid w:val="003A0DBD"/>
    <w:rsid w:val="003A0E52"/>
    <w:rsid w:val="003A1CD6"/>
    <w:rsid w:val="003A25C7"/>
    <w:rsid w:val="003A2B81"/>
    <w:rsid w:val="003A2BF9"/>
    <w:rsid w:val="003A3260"/>
    <w:rsid w:val="003A3B92"/>
    <w:rsid w:val="003A4BE8"/>
    <w:rsid w:val="003A554E"/>
    <w:rsid w:val="003A56B0"/>
    <w:rsid w:val="003A5DE8"/>
    <w:rsid w:val="003A60F9"/>
    <w:rsid w:val="003A67ED"/>
    <w:rsid w:val="003A6F7F"/>
    <w:rsid w:val="003A797F"/>
    <w:rsid w:val="003B00D8"/>
    <w:rsid w:val="003B059E"/>
    <w:rsid w:val="003B15BC"/>
    <w:rsid w:val="003B1B6B"/>
    <w:rsid w:val="003B24B7"/>
    <w:rsid w:val="003B26AE"/>
    <w:rsid w:val="003B3525"/>
    <w:rsid w:val="003B392D"/>
    <w:rsid w:val="003B3C32"/>
    <w:rsid w:val="003B43D6"/>
    <w:rsid w:val="003B44FE"/>
    <w:rsid w:val="003B4B61"/>
    <w:rsid w:val="003B4DE0"/>
    <w:rsid w:val="003B518B"/>
    <w:rsid w:val="003B53D8"/>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95B"/>
    <w:rsid w:val="003E29E2"/>
    <w:rsid w:val="003E2C3D"/>
    <w:rsid w:val="003E3932"/>
    <w:rsid w:val="003E4324"/>
    <w:rsid w:val="003E4A53"/>
    <w:rsid w:val="003E4C42"/>
    <w:rsid w:val="003E4CBD"/>
    <w:rsid w:val="003E5923"/>
    <w:rsid w:val="003E762E"/>
    <w:rsid w:val="003F0959"/>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1D4"/>
    <w:rsid w:val="0040103D"/>
    <w:rsid w:val="004011B9"/>
    <w:rsid w:val="00401201"/>
    <w:rsid w:val="00401476"/>
    <w:rsid w:val="00401BB8"/>
    <w:rsid w:val="00401C87"/>
    <w:rsid w:val="00403353"/>
    <w:rsid w:val="004041F4"/>
    <w:rsid w:val="00404715"/>
    <w:rsid w:val="004049E2"/>
    <w:rsid w:val="00404C16"/>
    <w:rsid w:val="00404E8B"/>
    <w:rsid w:val="0040556B"/>
    <w:rsid w:val="00405A46"/>
    <w:rsid w:val="00405EA2"/>
    <w:rsid w:val="00406772"/>
    <w:rsid w:val="00406822"/>
    <w:rsid w:val="004074AC"/>
    <w:rsid w:val="00407C47"/>
    <w:rsid w:val="00410082"/>
    <w:rsid w:val="0041037C"/>
    <w:rsid w:val="004109CA"/>
    <w:rsid w:val="00410B32"/>
    <w:rsid w:val="00412653"/>
    <w:rsid w:val="00413258"/>
    <w:rsid w:val="004135E1"/>
    <w:rsid w:val="004137D9"/>
    <w:rsid w:val="00413AF0"/>
    <w:rsid w:val="004142BD"/>
    <w:rsid w:val="004145B2"/>
    <w:rsid w:val="00414B15"/>
    <w:rsid w:val="00416DD8"/>
    <w:rsid w:val="00416FDB"/>
    <w:rsid w:val="00417EA7"/>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70D0"/>
    <w:rsid w:val="004671B4"/>
    <w:rsid w:val="0046724B"/>
    <w:rsid w:val="00467910"/>
    <w:rsid w:val="0047023D"/>
    <w:rsid w:val="00470E24"/>
    <w:rsid w:val="0047131A"/>
    <w:rsid w:val="0047190C"/>
    <w:rsid w:val="00471B93"/>
    <w:rsid w:val="00471BB8"/>
    <w:rsid w:val="00472078"/>
    <w:rsid w:val="00472325"/>
    <w:rsid w:val="00472562"/>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E30"/>
    <w:rsid w:val="00485B1F"/>
    <w:rsid w:val="00486951"/>
    <w:rsid w:val="00486FC9"/>
    <w:rsid w:val="004870E2"/>
    <w:rsid w:val="00487AC3"/>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0B9"/>
    <w:rsid w:val="004955BB"/>
    <w:rsid w:val="004959B5"/>
    <w:rsid w:val="00495DB4"/>
    <w:rsid w:val="00495F24"/>
    <w:rsid w:val="00495F73"/>
    <w:rsid w:val="004960B6"/>
    <w:rsid w:val="00496D3E"/>
    <w:rsid w:val="0049761C"/>
    <w:rsid w:val="004977CF"/>
    <w:rsid w:val="00497FB2"/>
    <w:rsid w:val="004A0014"/>
    <w:rsid w:val="004A068C"/>
    <w:rsid w:val="004A0763"/>
    <w:rsid w:val="004A1A72"/>
    <w:rsid w:val="004A232F"/>
    <w:rsid w:val="004A3C82"/>
    <w:rsid w:val="004A3D6C"/>
    <w:rsid w:val="004A3D8E"/>
    <w:rsid w:val="004A3EF9"/>
    <w:rsid w:val="004A441F"/>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534"/>
    <w:rsid w:val="004B76D4"/>
    <w:rsid w:val="004B7861"/>
    <w:rsid w:val="004B7980"/>
    <w:rsid w:val="004C19AE"/>
    <w:rsid w:val="004C1A9D"/>
    <w:rsid w:val="004C2B2E"/>
    <w:rsid w:val="004C2E99"/>
    <w:rsid w:val="004C3057"/>
    <w:rsid w:val="004C3648"/>
    <w:rsid w:val="004C36E3"/>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1943"/>
    <w:rsid w:val="004E22C6"/>
    <w:rsid w:val="004E24D5"/>
    <w:rsid w:val="004E26DB"/>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B79"/>
    <w:rsid w:val="00502DD5"/>
    <w:rsid w:val="00503316"/>
    <w:rsid w:val="00503A04"/>
    <w:rsid w:val="005048E5"/>
    <w:rsid w:val="00504AF3"/>
    <w:rsid w:val="00505F80"/>
    <w:rsid w:val="005061F6"/>
    <w:rsid w:val="00506384"/>
    <w:rsid w:val="005071CC"/>
    <w:rsid w:val="005072CA"/>
    <w:rsid w:val="0050770E"/>
    <w:rsid w:val="005077D6"/>
    <w:rsid w:val="005104EE"/>
    <w:rsid w:val="00510778"/>
    <w:rsid w:val="00511185"/>
    <w:rsid w:val="00511220"/>
    <w:rsid w:val="00511EB5"/>
    <w:rsid w:val="00512B07"/>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7DD"/>
    <w:rsid w:val="0052391C"/>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C6"/>
    <w:rsid w:val="00531BC9"/>
    <w:rsid w:val="005329D0"/>
    <w:rsid w:val="00532B9E"/>
    <w:rsid w:val="0053312F"/>
    <w:rsid w:val="00533490"/>
    <w:rsid w:val="00533576"/>
    <w:rsid w:val="00533FD2"/>
    <w:rsid w:val="00534512"/>
    <w:rsid w:val="00534671"/>
    <w:rsid w:val="005349D7"/>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BA1"/>
    <w:rsid w:val="00555F1D"/>
    <w:rsid w:val="0055676B"/>
    <w:rsid w:val="005568E4"/>
    <w:rsid w:val="005568F2"/>
    <w:rsid w:val="00556EB4"/>
    <w:rsid w:val="00557370"/>
    <w:rsid w:val="0056081D"/>
    <w:rsid w:val="005608FC"/>
    <w:rsid w:val="00560AE2"/>
    <w:rsid w:val="0056169C"/>
    <w:rsid w:val="00561BBD"/>
    <w:rsid w:val="00561FBF"/>
    <w:rsid w:val="00562103"/>
    <w:rsid w:val="005629F4"/>
    <w:rsid w:val="00563272"/>
    <w:rsid w:val="005641A5"/>
    <w:rsid w:val="00564D66"/>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33A7"/>
    <w:rsid w:val="00583472"/>
    <w:rsid w:val="005842EB"/>
    <w:rsid w:val="00584EFE"/>
    <w:rsid w:val="005855F5"/>
    <w:rsid w:val="00586A9B"/>
    <w:rsid w:val="005879E5"/>
    <w:rsid w:val="00587B12"/>
    <w:rsid w:val="005901DB"/>
    <w:rsid w:val="005904E0"/>
    <w:rsid w:val="0059127D"/>
    <w:rsid w:val="00591645"/>
    <w:rsid w:val="00591F24"/>
    <w:rsid w:val="00592319"/>
    <w:rsid w:val="00592432"/>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72FF"/>
    <w:rsid w:val="005975F4"/>
    <w:rsid w:val="005979D3"/>
    <w:rsid w:val="00597D16"/>
    <w:rsid w:val="00597E0D"/>
    <w:rsid w:val="005A0A95"/>
    <w:rsid w:val="005A0C51"/>
    <w:rsid w:val="005A1152"/>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DF7"/>
    <w:rsid w:val="005C7F8A"/>
    <w:rsid w:val="005D097C"/>
    <w:rsid w:val="005D0A8E"/>
    <w:rsid w:val="005D0A95"/>
    <w:rsid w:val="005D0B5D"/>
    <w:rsid w:val="005D1335"/>
    <w:rsid w:val="005D13E7"/>
    <w:rsid w:val="005D1932"/>
    <w:rsid w:val="005D1E89"/>
    <w:rsid w:val="005D22D8"/>
    <w:rsid w:val="005D2969"/>
    <w:rsid w:val="005D29AB"/>
    <w:rsid w:val="005D3840"/>
    <w:rsid w:val="005D40BB"/>
    <w:rsid w:val="005D4DFA"/>
    <w:rsid w:val="005D51C5"/>
    <w:rsid w:val="005D5A01"/>
    <w:rsid w:val="005D5DAE"/>
    <w:rsid w:val="005D5E5A"/>
    <w:rsid w:val="005D6717"/>
    <w:rsid w:val="005D72A6"/>
    <w:rsid w:val="005D7CFC"/>
    <w:rsid w:val="005D7F1F"/>
    <w:rsid w:val="005E023A"/>
    <w:rsid w:val="005E0FE9"/>
    <w:rsid w:val="005E12CD"/>
    <w:rsid w:val="005E12D5"/>
    <w:rsid w:val="005E167C"/>
    <w:rsid w:val="005E1D75"/>
    <w:rsid w:val="005E203B"/>
    <w:rsid w:val="005E258B"/>
    <w:rsid w:val="005E3459"/>
    <w:rsid w:val="005E3530"/>
    <w:rsid w:val="005E3B19"/>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60B"/>
    <w:rsid w:val="005F7706"/>
    <w:rsid w:val="005F7D4B"/>
    <w:rsid w:val="00600094"/>
    <w:rsid w:val="00600D4D"/>
    <w:rsid w:val="00600E12"/>
    <w:rsid w:val="006011B5"/>
    <w:rsid w:val="00601871"/>
    <w:rsid w:val="00601E83"/>
    <w:rsid w:val="006026D0"/>
    <w:rsid w:val="0060294B"/>
    <w:rsid w:val="00602C5A"/>
    <w:rsid w:val="00603D9A"/>
    <w:rsid w:val="006043E1"/>
    <w:rsid w:val="0060483B"/>
    <w:rsid w:val="00604A3A"/>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A44"/>
    <w:rsid w:val="00614B4F"/>
    <w:rsid w:val="00614BBE"/>
    <w:rsid w:val="00614D08"/>
    <w:rsid w:val="00614DC9"/>
    <w:rsid w:val="00614E5F"/>
    <w:rsid w:val="006151FE"/>
    <w:rsid w:val="006157A8"/>
    <w:rsid w:val="00615DC1"/>
    <w:rsid w:val="006162E4"/>
    <w:rsid w:val="0061646C"/>
    <w:rsid w:val="00616B6C"/>
    <w:rsid w:val="00616C1E"/>
    <w:rsid w:val="00617AB2"/>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B64"/>
    <w:rsid w:val="006945D5"/>
    <w:rsid w:val="006951DB"/>
    <w:rsid w:val="0069521D"/>
    <w:rsid w:val="00695C58"/>
    <w:rsid w:val="006967B3"/>
    <w:rsid w:val="00696D9D"/>
    <w:rsid w:val="00696E4F"/>
    <w:rsid w:val="00697873"/>
    <w:rsid w:val="006978FE"/>
    <w:rsid w:val="00697B1C"/>
    <w:rsid w:val="006A04B5"/>
    <w:rsid w:val="006A0DAD"/>
    <w:rsid w:val="006A1752"/>
    <w:rsid w:val="006A21F7"/>
    <w:rsid w:val="006A224E"/>
    <w:rsid w:val="006A24FB"/>
    <w:rsid w:val="006A2A0F"/>
    <w:rsid w:val="006A3A5F"/>
    <w:rsid w:val="006A3C73"/>
    <w:rsid w:val="006A42F5"/>
    <w:rsid w:val="006A44C2"/>
    <w:rsid w:val="006A4C0E"/>
    <w:rsid w:val="006A4E27"/>
    <w:rsid w:val="006A5133"/>
    <w:rsid w:val="006A527B"/>
    <w:rsid w:val="006A592B"/>
    <w:rsid w:val="006A5BC8"/>
    <w:rsid w:val="006A5E35"/>
    <w:rsid w:val="006A6BCC"/>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B51"/>
    <w:rsid w:val="007016D4"/>
    <w:rsid w:val="00701A77"/>
    <w:rsid w:val="00701EF9"/>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EA1"/>
    <w:rsid w:val="00714F95"/>
    <w:rsid w:val="007159C3"/>
    <w:rsid w:val="0071637C"/>
    <w:rsid w:val="0071642C"/>
    <w:rsid w:val="00716622"/>
    <w:rsid w:val="00716719"/>
    <w:rsid w:val="00717214"/>
    <w:rsid w:val="007172AD"/>
    <w:rsid w:val="0072047E"/>
    <w:rsid w:val="00720702"/>
    <w:rsid w:val="007207EE"/>
    <w:rsid w:val="00721B6B"/>
    <w:rsid w:val="00722B62"/>
    <w:rsid w:val="007232D5"/>
    <w:rsid w:val="00723A52"/>
    <w:rsid w:val="00723A5B"/>
    <w:rsid w:val="00724208"/>
    <w:rsid w:val="0072427C"/>
    <w:rsid w:val="0072473E"/>
    <w:rsid w:val="00724A42"/>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B2"/>
    <w:rsid w:val="00736C0B"/>
    <w:rsid w:val="00736D10"/>
    <w:rsid w:val="00737255"/>
    <w:rsid w:val="00737378"/>
    <w:rsid w:val="007377D8"/>
    <w:rsid w:val="00737E27"/>
    <w:rsid w:val="00737E56"/>
    <w:rsid w:val="007404C1"/>
    <w:rsid w:val="00740548"/>
    <w:rsid w:val="00740816"/>
    <w:rsid w:val="007412AD"/>
    <w:rsid w:val="00741752"/>
    <w:rsid w:val="00741863"/>
    <w:rsid w:val="007420A4"/>
    <w:rsid w:val="007420FD"/>
    <w:rsid w:val="00742DDC"/>
    <w:rsid w:val="007434CC"/>
    <w:rsid w:val="00743707"/>
    <w:rsid w:val="007437C8"/>
    <w:rsid w:val="00743D13"/>
    <w:rsid w:val="00743E28"/>
    <w:rsid w:val="007440BB"/>
    <w:rsid w:val="0074473E"/>
    <w:rsid w:val="007449F7"/>
    <w:rsid w:val="00744BEE"/>
    <w:rsid w:val="0074500B"/>
    <w:rsid w:val="007452A3"/>
    <w:rsid w:val="0074563A"/>
    <w:rsid w:val="00745ACC"/>
    <w:rsid w:val="00745E7A"/>
    <w:rsid w:val="00746AD4"/>
    <w:rsid w:val="00747DDE"/>
    <w:rsid w:val="00750179"/>
    <w:rsid w:val="007504BD"/>
    <w:rsid w:val="00750766"/>
    <w:rsid w:val="00750BFD"/>
    <w:rsid w:val="00750E8E"/>
    <w:rsid w:val="007515F9"/>
    <w:rsid w:val="00753706"/>
    <w:rsid w:val="00753F21"/>
    <w:rsid w:val="007542C4"/>
    <w:rsid w:val="007543CF"/>
    <w:rsid w:val="007544EA"/>
    <w:rsid w:val="007544F2"/>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DF3"/>
    <w:rsid w:val="007700A6"/>
    <w:rsid w:val="007714CB"/>
    <w:rsid w:val="007714FB"/>
    <w:rsid w:val="00771681"/>
    <w:rsid w:val="00772144"/>
    <w:rsid w:val="00772847"/>
    <w:rsid w:val="00772B27"/>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58C"/>
    <w:rsid w:val="00785B14"/>
    <w:rsid w:val="00786581"/>
    <w:rsid w:val="00786B03"/>
    <w:rsid w:val="007872B5"/>
    <w:rsid w:val="007872FF"/>
    <w:rsid w:val="00787767"/>
    <w:rsid w:val="00787815"/>
    <w:rsid w:val="007907E7"/>
    <w:rsid w:val="0079173E"/>
    <w:rsid w:val="007917C1"/>
    <w:rsid w:val="00791D0C"/>
    <w:rsid w:val="00791D31"/>
    <w:rsid w:val="00791F83"/>
    <w:rsid w:val="007920D4"/>
    <w:rsid w:val="007935AE"/>
    <w:rsid w:val="00793785"/>
    <w:rsid w:val="00794047"/>
    <w:rsid w:val="007945C2"/>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2AA"/>
    <w:rsid w:val="007B4BA2"/>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741"/>
    <w:rsid w:val="007C1BC0"/>
    <w:rsid w:val="007C1D34"/>
    <w:rsid w:val="007C1F03"/>
    <w:rsid w:val="007C25A8"/>
    <w:rsid w:val="007C3028"/>
    <w:rsid w:val="007C3287"/>
    <w:rsid w:val="007C36D9"/>
    <w:rsid w:val="007C3E78"/>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33DB"/>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B47"/>
    <w:rsid w:val="0081482E"/>
    <w:rsid w:val="00814BCC"/>
    <w:rsid w:val="00815381"/>
    <w:rsid w:val="00815819"/>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86E"/>
    <w:rsid w:val="00826E1C"/>
    <w:rsid w:val="00826F1D"/>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4555"/>
    <w:rsid w:val="008447DF"/>
    <w:rsid w:val="008449A7"/>
    <w:rsid w:val="00844D4C"/>
    <w:rsid w:val="00844DED"/>
    <w:rsid w:val="00845606"/>
    <w:rsid w:val="0084562C"/>
    <w:rsid w:val="00845D80"/>
    <w:rsid w:val="00846A04"/>
    <w:rsid w:val="00846E78"/>
    <w:rsid w:val="0084739C"/>
    <w:rsid w:val="008479BC"/>
    <w:rsid w:val="008506F8"/>
    <w:rsid w:val="00851967"/>
    <w:rsid w:val="0085254F"/>
    <w:rsid w:val="00853573"/>
    <w:rsid w:val="0085364B"/>
    <w:rsid w:val="00853974"/>
    <w:rsid w:val="00853CC3"/>
    <w:rsid w:val="0085413B"/>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F6"/>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4093"/>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1593"/>
    <w:rsid w:val="00891769"/>
    <w:rsid w:val="00891DAC"/>
    <w:rsid w:val="00892349"/>
    <w:rsid w:val="008925AD"/>
    <w:rsid w:val="00892A88"/>
    <w:rsid w:val="00892F81"/>
    <w:rsid w:val="0089368C"/>
    <w:rsid w:val="008937E5"/>
    <w:rsid w:val="00893A53"/>
    <w:rsid w:val="00893D17"/>
    <w:rsid w:val="0089447E"/>
    <w:rsid w:val="00894868"/>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F0E"/>
    <w:rsid w:val="008A6F80"/>
    <w:rsid w:val="008A7398"/>
    <w:rsid w:val="008A74F3"/>
    <w:rsid w:val="008A7BB6"/>
    <w:rsid w:val="008B0103"/>
    <w:rsid w:val="008B0549"/>
    <w:rsid w:val="008B3D1E"/>
    <w:rsid w:val="008B3E00"/>
    <w:rsid w:val="008B3FC7"/>
    <w:rsid w:val="008B40C7"/>
    <w:rsid w:val="008B42C3"/>
    <w:rsid w:val="008B4865"/>
    <w:rsid w:val="008B4C12"/>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1016E"/>
    <w:rsid w:val="00910631"/>
    <w:rsid w:val="00911941"/>
    <w:rsid w:val="0091229F"/>
    <w:rsid w:val="009123BA"/>
    <w:rsid w:val="00912911"/>
    <w:rsid w:val="009137BC"/>
    <w:rsid w:val="0091399E"/>
    <w:rsid w:val="00913C33"/>
    <w:rsid w:val="00915245"/>
    <w:rsid w:val="009158A8"/>
    <w:rsid w:val="00916024"/>
    <w:rsid w:val="009171EC"/>
    <w:rsid w:val="00917581"/>
    <w:rsid w:val="00917A41"/>
    <w:rsid w:val="00917AF4"/>
    <w:rsid w:val="009207C2"/>
    <w:rsid w:val="00922A33"/>
    <w:rsid w:val="00922C75"/>
    <w:rsid w:val="009231AC"/>
    <w:rsid w:val="00923669"/>
    <w:rsid w:val="00923C33"/>
    <w:rsid w:val="00924167"/>
    <w:rsid w:val="00924953"/>
    <w:rsid w:val="00924A90"/>
    <w:rsid w:val="009253F3"/>
    <w:rsid w:val="009262E4"/>
    <w:rsid w:val="00930098"/>
    <w:rsid w:val="009301E5"/>
    <w:rsid w:val="0093061F"/>
    <w:rsid w:val="0093069E"/>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5DE"/>
    <w:rsid w:val="009658A3"/>
    <w:rsid w:val="00966BD8"/>
    <w:rsid w:val="00967384"/>
    <w:rsid w:val="009674F5"/>
    <w:rsid w:val="00967DEB"/>
    <w:rsid w:val="00971B3F"/>
    <w:rsid w:val="00971DE1"/>
    <w:rsid w:val="00972462"/>
    <w:rsid w:val="00973160"/>
    <w:rsid w:val="00973705"/>
    <w:rsid w:val="00973BD9"/>
    <w:rsid w:val="009756C1"/>
    <w:rsid w:val="00975936"/>
    <w:rsid w:val="00975B3A"/>
    <w:rsid w:val="00975BEF"/>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37CB"/>
    <w:rsid w:val="00983CF4"/>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26"/>
    <w:rsid w:val="009919FE"/>
    <w:rsid w:val="009927D6"/>
    <w:rsid w:val="00992D54"/>
    <w:rsid w:val="0099305A"/>
    <w:rsid w:val="0099350A"/>
    <w:rsid w:val="00994093"/>
    <w:rsid w:val="0099452B"/>
    <w:rsid w:val="00995886"/>
    <w:rsid w:val="00995AAF"/>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1768"/>
    <w:rsid w:val="009B177E"/>
    <w:rsid w:val="009B1DFF"/>
    <w:rsid w:val="009B1E5F"/>
    <w:rsid w:val="009B2031"/>
    <w:rsid w:val="009B212A"/>
    <w:rsid w:val="009B2560"/>
    <w:rsid w:val="009B2F3C"/>
    <w:rsid w:val="009B2FF4"/>
    <w:rsid w:val="009B3457"/>
    <w:rsid w:val="009B3462"/>
    <w:rsid w:val="009B3CC8"/>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9ED"/>
    <w:rsid w:val="009C7A8B"/>
    <w:rsid w:val="009D01E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74A5"/>
    <w:rsid w:val="009D76C2"/>
    <w:rsid w:val="009D78A6"/>
    <w:rsid w:val="009D7EFE"/>
    <w:rsid w:val="009E0E73"/>
    <w:rsid w:val="009E137E"/>
    <w:rsid w:val="009E1AB9"/>
    <w:rsid w:val="009E1D53"/>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6F9"/>
    <w:rsid w:val="00A04422"/>
    <w:rsid w:val="00A044D6"/>
    <w:rsid w:val="00A0599A"/>
    <w:rsid w:val="00A05D36"/>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7EB"/>
    <w:rsid w:val="00A148F7"/>
    <w:rsid w:val="00A14F6C"/>
    <w:rsid w:val="00A15749"/>
    <w:rsid w:val="00A15E05"/>
    <w:rsid w:val="00A160A6"/>
    <w:rsid w:val="00A164A0"/>
    <w:rsid w:val="00A1654E"/>
    <w:rsid w:val="00A205D3"/>
    <w:rsid w:val="00A2125E"/>
    <w:rsid w:val="00A21CA7"/>
    <w:rsid w:val="00A21D2D"/>
    <w:rsid w:val="00A21E33"/>
    <w:rsid w:val="00A21ED7"/>
    <w:rsid w:val="00A21EE9"/>
    <w:rsid w:val="00A225F2"/>
    <w:rsid w:val="00A22AD6"/>
    <w:rsid w:val="00A234FC"/>
    <w:rsid w:val="00A23901"/>
    <w:rsid w:val="00A239F3"/>
    <w:rsid w:val="00A23A31"/>
    <w:rsid w:val="00A24624"/>
    <w:rsid w:val="00A25125"/>
    <w:rsid w:val="00A25188"/>
    <w:rsid w:val="00A256BE"/>
    <w:rsid w:val="00A27534"/>
    <w:rsid w:val="00A305AE"/>
    <w:rsid w:val="00A3068E"/>
    <w:rsid w:val="00A31703"/>
    <w:rsid w:val="00A31F02"/>
    <w:rsid w:val="00A31FFD"/>
    <w:rsid w:val="00A32F43"/>
    <w:rsid w:val="00A34F17"/>
    <w:rsid w:val="00A354EA"/>
    <w:rsid w:val="00A35826"/>
    <w:rsid w:val="00A35C0E"/>
    <w:rsid w:val="00A3619E"/>
    <w:rsid w:val="00A3688D"/>
    <w:rsid w:val="00A37CB2"/>
    <w:rsid w:val="00A40CEF"/>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50887"/>
    <w:rsid w:val="00A50B2E"/>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64"/>
    <w:rsid w:val="00AD74E2"/>
    <w:rsid w:val="00AD7563"/>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A80"/>
    <w:rsid w:val="00AF47F2"/>
    <w:rsid w:val="00AF4A26"/>
    <w:rsid w:val="00AF4D45"/>
    <w:rsid w:val="00AF4E4A"/>
    <w:rsid w:val="00AF5C47"/>
    <w:rsid w:val="00AF61D3"/>
    <w:rsid w:val="00AF6A7F"/>
    <w:rsid w:val="00AF7042"/>
    <w:rsid w:val="00AF74CF"/>
    <w:rsid w:val="00AF76DF"/>
    <w:rsid w:val="00B00C92"/>
    <w:rsid w:val="00B014D2"/>
    <w:rsid w:val="00B01DE7"/>
    <w:rsid w:val="00B02302"/>
    <w:rsid w:val="00B02F46"/>
    <w:rsid w:val="00B038D8"/>
    <w:rsid w:val="00B04D59"/>
    <w:rsid w:val="00B04E4F"/>
    <w:rsid w:val="00B05086"/>
    <w:rsid w:val="00B06010"/>
    <w:rsid w:val="00B0650D"/>
    <w:rsid w:val="00B06783"/>
    <w:rsid w:val="00B073F6"/>
    <w:rsid w:val="00B07582"/>
    <w:rsid w:val="00B077DB"/>
    <w:rsid w:val="00B109EC"/>
    <w:rsid w:val="00B10A4C"/>
    <w:rsid w:val="00B10E3D"/>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51D"/>
    <w:rsid w:val="00B361A3"/>
    <w:rsid w:val="00B36539"/>
    <w:rsid w:val="00B36AB3"/>
    <w:rsid w:val="00B36E05"/>
    <w:rsid w:val="00B36EC5"/>
    <w:rsid w:val="00B378FE"/>
    <w:rsid w:val="00B3797B"/>
    <w:rsid w:val="00B37D02"/>
    <w:rsid w:val="00B41139"/>
    <w:rsid w:val="00B4130E"/>
    <w:rsid w:val="00B41383"/>
    <w:rsid w:val="00B413BD"/>
    <w:rsid w:val="00B41DA2"/>
    <w:rsid w:val="00B4292F"/>
    <w:rsid w:val="00B42F7F"/>
    <w:rsid w:val="00B43191"/>
    <w:rsid w:val="00B432EF"/>
    <w:rsid w:val="00B43B7F"/>
    <w:rsid w:val="00B44231"/>
    <w:rsid w:val="00B44DB1"/>
    <w:rsid w:val="00B452AB"/>
    <w:rsid w:val="00B45A73"/>
    <w:rsid w:val="00B462A2"/>
    <w:rsid w:val="00B474E9"/>
    <w:rsid w:val="00B4781F"/>
    <w:rsid w:val="00B47EE3"/>
    <w:rsid w:val="00B52453"/>
    <w:rsid w:val="00B52918"/>
    <w:rsid w:val="00B52C97"/>
    <w:rsid w:val="00B539AB"/>
    <w:rsid w:val="00B544EB"/>
    <w:rsid w:val="00B54688"/>
    <w:rsid w:val="00B55277"/>
    <w:rsid w:val="00B55B3E"/>
    <w:rsid w:val="00B55CFE"/>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E23"/>
    <w:rsid w:val="00B64045"/>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1AC"/>
    <w:rsid w:val="00B77402"/>
    <w:rsid w:val="00B775EE"/>
    <w:rsid w:val="00B77720"/>
    <w:rsid w:val="00B77EBD"/>
    <w:rsid w:val="00B77F9D"/>
    <w:rsid w:val="00B805BB"/>
    <w:rsid w:val="00B8078D"/>
    <w:rsid w:val="00B80B4F"/>
    <w:rsid w:val="00B812E5"/>
    <w:rsid w:val="00B81BFA"/>
    <w:rsid w:val="00B82B09"/>
    <w:rsid w:val="00B82CB7"/>
    <w:rsid w:val="00B82DD0"/>
    <w:rsid w:val="00B841B8"/>
    <w:rsid w:val="00B846B6"/>
    <w:rsid w:val="00B85056"/>
    <w:rsid w:val="00B85178"/>
    <w:rsid w:val="00B851D5"/>
    <w:rsid w:val="00B8558D"/>
    <w:rsid w:val="00B8595E"/>
    <w:rsid w:val="00B85E70"/>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81F"/>
    <w:rsid w:val="00BE29B4"/>
    <w:rsid w:val="00BE3E63"/>
    <w:rsid w:val="00BE45AE"/>
    <w:rsid w:val="00BE4A4A"/>
    <w:rsid w:val="00BE5183"/>
    <w:rsid w:val="00BE5411"/>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E13"/>
    <w:rsid w:val="00C170E2"/>
    <w:rsid w:val="00C177DF"/>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977"/>
    <w:rsid w:val="00C32978"/>
    <w:rsid w:val="00C32B71"/>
    <w:rsid w:val="00C33F06"/>
    <w:rsid w:val="00C33F6C"/>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6B"/>
    <w:rsid w:val="00C6417C"/>
    <w:rsid w:val="00C641B8"/>
    <w:rsid w:val="00C6496B"/>
    <w:rsid w:val="00C65872"/>
    <w:rsid w:val="00C66035"/>
    <w:rsid w:val="00C66109"/>
    <w:rsid w:val="00C66760"/>
    <w:rsid w:val="00C667F8"/>
    <w:rsid w:val="00C67A81"/>
    <w:rsid w:val="00C704DF"/>
    <w:rsid w:val="00C705F3"/>
    <w:rsid w:val="00C70D62"/>
    <w:rsid w:val="00C70EE4"/>
    <w:rsid w:val="00C71307"/>
    <w:rsid w:val="00C71AC3"/>
    <w:rsid w:val="00C71DFE"/>
    <w:rsid w:val="00C71F2F"/>
    <w:rsid w:val="00C72415"/>
    <w:rsid w:val="00C72451"/>
    <w:rsid w:val="00C72ADC"/>
    <w:rsid w:val="00C72EEC"/>
    <w:rsid w:val="00C73002"/>
    <w:rsid w:val="00C73E5D"/>
    <w:rsid w:val="00C74920"/>
    <w:rsid w:val="00C753AB"/>
    <w:rsid w:val="00C75E75"/>
    <w:rsid w:val="00C76C46"/>
    <w:rsid w:val="00C76F8F"/>
    <w:rsid w:val="00C77953"/>
    <w:rsid w:val="00C80781"/>
    <w:rsid w:val="00C8115E"/>
    <w:rsid w:val="00C812A5"/>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ECB"/>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A14"/>
    <w:rsid w:val="00CB6F0A"/>
    <w:rsid w:val="00CB6F2F"/>
    <w:rsid w:val="00CB768A"/>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B32"/>
    <w:rsid w:val="00CE2EA2"/>
    <w:rsid w:val="00CE3B1D"/>
    <w:rsid w:val="00CE49C9"/>
    <w:rsid w:val="00CE4F90"/>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D004BD"/>
    <w:rsid w:val="00D0084C"/>
    <w:rsid w:val="00D00D79"/>
    <w:rsid w:val="00D01035"/>
    <w:rsid w:val="00D0124F"/>
    <w:rsid w:val="00D012AE"/>
    <w:rsid w:val="00D0151A"/>
    <w:rsid w:val="00D01D9B"/>
    <w:rsid w:val="00D02287"/>
    <w:rsid w:val="00D023EC"/>
    <w:rsid w:val="00D03045"/>
    <w:rsid w:val="00D032E0"/>
    <w:rsid w:val="00D03A07"/>
    <w:rsid w:val="00D03CAA"/>
    <w:rsid w:val="00D03E04"/>
    <w:rsid w:val="00D03F98"/>
    <w:rsid w:val="00D048C4"/>
    <w:rsid w:val="00D0506B"/>
    <w:rsid w:val="00D051CD"/>
    <w:rsid w:val="00D0549D"/>
    <w:rsid w:val="00D059E7"/>
    <w:rsid w:val="00D05A31"/>
    <w:rsid w:val="00D05F72"/>
    <w:rsid w:val="00D05F79"/>
    <w:rsid w:val="00D069E1"/>
    <w:rsid w:val="00D0716B"/>
    <w:rsid w:val="00D077EE"/>
    <w:rsid w:val="00D10258"/>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B9E"/>
    <w:rsid w:val="00D21D2C"/>
    <w:rsid w:val="00D22060"/>
    <w:rsid w:val="00D2251D"/>
    <w:rsid w:val="00D22F7C"/>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CEE"/>
    <w:rsid w:val="00D53DA9"/>
    <w:rsid w:val="00D545E9"/>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3BD0"/>
    <w:rsid w:val="00D6444A"/>
    <w:rsid w:val="00D65852"/>
    <w:rsid w:val="00D65D1D"/>
    <w:rsid w:val="00D66053"/>
    <w:rsid w:val="00D660F0"/>
    <w:rsid w:val="00D6615D"/>
    <w:rsid w:val="00D66380"/>
    <w:rsid w:val="00D66546"/>
    <w:rsid w:val="00D70878"/>
    <w:rsid w:val="00D708B3"/>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334"/>
    <w:rsid w:val="00D906AA"/>
    <w:rsid w:val="00D906DF"/>
    <w:rsid w:val="00D90E7C"/>
    <w:rsid w:val="00D9109A"/>
    <w:rsid w:val="00D91827"/>
    <w:rsid w:val="00D91846"/>
    <w:rsid w:val="00D92892"/>
    <w:rsid w:val="00D937C5"/>
    <w:rsid w:val="00D93996"/>
    <w:rsid w:val="00D93D07"/>
    <w:rsid w:val="00D943D2"/>
    <w:rsid w:val="00D9442E"/>
    <w:rsid w:val="00D94B75"/>
    <w:rsid w:val="00D95249"/>
    <w:rsid w:val="00D95A48"/>
    <w:rsid w:val="00D95EAB"/>
    <w:rsid w:val="00D965CE"/>
    <w:rsid w:val="00D96A23"/>
    <w:rsid w:val="00D96FB2"/>
    <w:rsid w:val="00D97655"/>
    <w:rsid w:val="00D976C0"/>
    <w:rsid w:val="00DA094E"/>
    <w:rsid w:val="00DA0958"/>
    <w:rsid w:val="00DA0B14"/>
    <w:rsid w:val="00DA1470"/>
    <w:rsid w:val="00DA1BD3"/>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564"/>
    <w:rsid w:val="00DD7429"/>
    <w:rsid w:val="00DD74CB"/>
    <w:rsid w:val="00DD75AC"/>
    <w:rsid w:val="00DD7B6E"/>
    <w:rsid w:val="00DE03E4"/>
    <w:rsid w:val="00DE0724"/>
    <w:rsid w:val="00DE10A3"/>
    <w:rsid w:val="00DE15E9"/>
    <w:rsid w:val="00DE1CD7"/>
    <w:rsid w:val="00DE3640"/>
    <w:rsid w:val="00DE3A6D"/>
    <w:rsid w:val="00DE40D1"/>
    <w:rsid w:val="00DE420F"/>
    <w:rsid w:val="00DE526B"/>
    <w:rsid w:val="00DE5817"/>
    <w:rsid w:val="00DE5CF7"/>
    <w:rsid w:val="00DE61F0"/>
    <w:rsid w:val="00DE637C"/>
    <w:rsid w:val="00DE6649"/>
    <w:rsid w:val="00DE69EF"/>
    <w:rsid w:val="00DE6F03"/>
    <w:rsid w:val="00DE6F44"/>
    <w:rsid w:val="00DE7022"/>
    <w:rsid w:val="00DE7A05"/>
    <w:rsid w:val="00DF0557"/>
    <w:rsid w:val="00DF0DED"/>
    <w:rsid w:val="00DF0FE6"/>
    <w:rsid w:val="00DF10FB"/>
    <w:rsid w:val="00DF156D"/>
    <w:rsid w:val="00DF1816"/>
    <w:rsid w:val="00DF25AF"/>
    <w:rsid w:val="00DF28DB"/>
    <w:rsid w:val="00DF2CE7"/>
    <w:rsid w:val="00DF2F0C"/>
    <w:rsid w:val="00DF4D63"/>
    <w:rsid w:val="00DF5745"/>
    <w:rsid w:val="00DF6003"/>
    <w:rsid w:val="00DF6027"/>
    <w:rsid w:val="00DF62B6"/>
    <w:rsid w:val="00DF64F5"/>
    <w:rsid w:val="00DF6AD0"/>
    <w:rsid w:val="00DF762B"/>
    <w:rsid w:val="00DF76B0"/>
    <w:rsid w:val="00E001FC"/>
    <w:rsid w:val="00E006B9"/>
    <w:rsid w:val="00E00D91"/>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EBE"/>
    <w:rsid w:val="00E208A3"/>
    <w:rsid w:val="00E21057"/>
    <w:rsid w:val="00E21479"/>
    <w:rsid w:val="00E21C00"/>
    <w:rsid w:val="00E21F91"/>
    <w:rsid w:val="00E22105"/>
    <w:rsid w:val="00E2397C"/>
    <w:rsid w:val="00E23FA3"/>
    <w:rsid w:val="00E23FDF"/>
    <w:rsid w:val="00E246C7"/>
    <w:rsid w:val="00E24BBE"/>
    <w:rsid w:val="00E2543A"/>
    <w:rsid w:val="00E2588B"/>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54"/>
    <w:rsid w:val="00E37EEC"/>
    <w:rsid w:val="00E4068C"/>
    <w:rsid w:val="00E409C2"/>
    <w:rsid w:val="00E40B42"/>
    <w:rsid w:val="00E411C7"/>
    <w:rsid w:val="00E415C1"/>
    <w:rsid w:val="00E41A08"/>
    <w:rsid w:val="00E42196"/>
    <w:rsid w:val="00E4267B"/>
    <w:rsid w:val="00E43082"/>
    <w:rsid w:val="00E43A38"/>
    <w:rsid w:val="00E43B91"/>
    <w:rsid w:val="00E4420B"/>
    <w:rsid w:val="00E44447"/>
    <w:rsid w:val="00E44689"/>
    <w:rsid w:val="00E45297"/>
    <w:rsid w:val="00E45EB2"/>
    <w:rsid w:val="00E45F0D"/>
    <w:rsid w:val="00E460B0"/>
    <w:rsid w:val="00E46476"/>
    <w:rsid w:val="00E46E67"/>
    <w:rsid w:val="00E472B2"/>
    <w:rsid w:val="00E47454"/>
    <w:rsid w:val="00E479EA"/>
    <w:rsid w:val="00E47ECB"/>
    <w:rsid w:val="00E50740"/>
    <w:rsid w:val="00E51389"/>
    <w:rsid w:val="00E51D3B"/>
    <w:rsid w:val="00E526CB"/>
    <w:rsid w:val="00E52A4A"/>
    <w:rsid w:val="00E53247"/>
    <w:rsid w:val="00E53F00"/>
    <w:rsid w:val="00E54461"/>
    <w:rsid w:val="00E55473"/>
    <w:rsid w:val="00E55696"/>
    <w:rsid w:val="00E55797"/>
    <w:rsid w:val="00E5625E"/>
    <w:rsid w:val="00E564B3"/>
    <w:rsid w:val="00E57426"/>
    <w:rsid w:val="00E57BCB"/>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5E60"/>
    <w:rsid w:val="00E66A8C"/>
    <w:rsid w:val="00E6758F"/>
    <w:rsid w:val="00E67D3C"/>
    <w:rsid w:val="00E703C8"/>
    <w:rsid w:val="00E70BE5"/>
    <w:rsid w:val="00E70D8B"/>
    <w:rsid w:val="00E70E66"/>
    <w:rsid w:val="00E712B6"/>
    <w:rsid w:val="00E71CA4"/>
    <w:rsid w:val="00E73817"/>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80E27"/>
    <w:rsid w:val="00E813EC"/>
    <w:rsid w:val="00E8147B"/>
    <w:rsid w:val="00E81F13"/>
    <w:rsid w:val="00E835B2"/>
    <w:rsid w:val="00E8444E"/>
    <w:rsid w:val="00E86108"/>
    <w:rsid w:val="00E86921"/>
    <w:rsid w:val="00E86AF1"/>
    <w:rsid w:val="00E86C0F"/>
    <w:rsid w:val="00E879CA"/>
    <w:rsid w:val="00E87A33"/>
    <w:rsid w:val="00E87AE3"/>
    <w:rsid w:val="00E90396"/>
    <w:rsid w:val="00E90A8F"/>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D2A"/>
    <w:rsid w:val="00EA3360"/>
    <w:rsid w:val="00EA36EB"/>
    <w:rsid w:val="00EA37C7"/>
    <w:rsid w:val="00EA3B17"/>
    <w:rsid w:val="00EA3F9F"/>
    <w:rsid w:val="00EA4425"/>
    <w:rsid w:val="00EA5178"/>
    <w:rsid w:val="00EA5551"/>
    <w:rsid w:val="00EA5C20"/>
    <w:rsid w:val="00EA6A32"/>
    <w:rsid w:val="00EA6DCE"/>
    <w:rsid w:val="00EA6FB5"/>
    <w:rsid w:val="00EA710F"/>
    <w:rsid w:val="00EA72D2"/>
    <w:rsid w:val="00EA7A3B"/>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604"/>
    <w:rsid w:val="00EC2E5C"/>
    <w:rsid w:val="00EC3072"/>
    <w:rsid w:val="00EC33F4"/>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D7692"/>
    <w:rsid w:val="00EE044B"/>
    <w:rsid w:val="00EE077F"/>
    <w:rsid w:val="00EE09B9"/>
    <w:rsid w:val="00EE0D93"/>
    <w:rsid w:val="00EE0DFC"/>
    <w:rsid w:val="00EE0ED4"/>
    <w:rsid w:val="00EE0F0A"/>
    <w:rsid w:val="00EE1BF4"/>
    <w:rsid w:val="00EE20E6"/>
    <w:rsid w:val="00EE223D"/>
    <w:rsid w:val="00EE2896"/>
    <w:rsid w:val="00EE2CD1"/>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D7E"/>
    <w:rsid w:val="00F01224"/>
    <w:rsid w:val="00F0171B"/>
    <w:rsid w:val="00F02313"/>
    <w:rsid w:val="00F03912"/>
    <w:rsid w:val="00F03D33"/>
    <w:rsid w:val="00F03F54"/>
    <w:rsid w:val="00F03F69"/>
    <w:rsid w:val="00F046B3"/>
    <w:rsid w:val="00F0474C"/>
    <w:rsid w:val="00F0600E"/>
    <w:rsid w:val="00F06079"/>
    <w:rsid w:val="00F06E8F"/>
    <w:rsid w:val="00F10127"/>
    <w:rsid w:val="00F103CA"/>
    <w:rsid w:val="00F104CF"/>
    <w:rsid w:val="00F107AA"/>
    <w:rsid w:val="00F1089E"/>
    <w:rsid w:val="00F112F3"/>
    <w:rsid w:val="00F11327"/>
    <w:rsid w:val="00F11932"/>
    <w:rsid w:val="00F11AA5"/>
    <w:rsid w:val="00F11D73"/>
    <w:rsid w:val="00F12568"/>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673"/>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48C"/>
    <w:rsid w:val="00F4565D"/>
    <w:rsid w:val="00F45FC9"/>
    <w:rsid w:val="00F46E50"/>
    <w:rsid w:val="00F47151"/>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7B4"/>
    <w:rsid w:val="00F55315"/>
    <w:rsid w:val="00F55871"/>
    <w:rsid w:val="00F55D11"/>
    <w:rsid w:val="00F561BD"/>
    <w:rsid w:val="00F5685E"/>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3246"/>
    <w:rsid w:val="00F7338A"/>
    <w:rsid w:val="00F74B27"/>
    <w:rsid w:val="00F7532B"/>
    <w:rsid w:val="00F7632E"/>
    <w:rsid w:val="00F769A6"/>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61A9"/>
    <w:rsid w:val="00F86308"/>
    <w:rsid w:val="00F869AD"/>
    <w:rsid w:val="00F8752C"/>
    <w:rsid w:val="00F87933"/>
    <w:rsid w:val="00F87E12"/>
    <w:rsid w:val="00F87F79"/>
    <w:rsid w:val="00F90530"/>
    <w:rsid w:val="00F90C14"/>
    <w:rsid w:val="00F91680"/>
    <w:rsid w:val="00F91B14"/>
    <w:rsid w:val="00F91B99"/>
    <w:rsid w:val="00F927ED"/>
    <w:rsid w:val="00F92A02"/>
    <w:rsid w:val="00F92E99"/>
    <w:rsid w:val="00F94403"/>
    <w:rsid w:val="00F94606"/>
    <w:rsid w:val="00F94ADD"/>
    <w:rsid w:val="00F94D08"/>
    <w:rsid w:val="00F95285"/>
    <w:rsid w:val="00F956B1"/>
    <w:rsid w:val="00F969BE"/>
    <w:rsid w:val="00F97D2D"/>
    <w:rsid w:val="00FA01D4"/>
    <w:rsid w:val="00FA1E73"/>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239E"/>
    <w:rsid w:val="00FB31AE"/>
    <w:rsid w:val="00FB37C0"/>
    <w:rsid w:val="00FB3EB5"/>
    <w:rsid w:val="00FB4678"/>
    <w:rsid w:val="00FB50F9"/>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6E6"/>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6D"/>
    <w:rsid w:val="00FD6CDC"/>
    <w:rsid w:val="00FD70A2"/>
    <w:rsid w:val="00FD72F4"/>
    <w:rsid w:val="00FD7FBA"/>
    <w:rsid w:val="00FE1690"/>
    <w:rsid w:val="00FE1903"/>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93F"/>
    <w:rsid w:val="00FF1FC0"/>
    <w:rsid w:val="00FF21D2"/>
    <w:rsid w:val="00FF2710"/>
    <w:rsid w:val="00FF3DE5"/>
    <w:rsid w:val="00FF444C"/>
    <w:rsid w:val="00FF471D"/>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660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3AB"/>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753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53A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1315</Words>
  <Characters>7073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2020-02-14T03:04:00Z</dcterms:created>
  <dcterms:modified xsi:type="dcterms:W3CDTF">2021-04-02T14:31:00Z</dcterms:modified>
</cp:coreProperties>
</file>